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A78DA" w14:textId="61F273A6" w:rsidR="002F4E09" w:rsidRDefault="002F4E09" w:rsidP="008C5A8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Eckelmann @ </w:t>
      </w:r>
      <w:r w:rsidR="007228D0">
        <w:rPr>
          <w:rFonts w:ascii="Arial" w:hAnsi="Arial" w:cs="Arial"/>
          <w:sz w:val="32"/>
          <w:szCs w:val="32"/>
        </w:rPr>
        <w:t>The Big 5</w:t>
      </w:r>
    </w:p>
    <w:p w14:paraId="6C9BAEBB" w14:textId="2A472E3E" w:rsidR="00261906" w:rsidRDefault="005E3E47" w:rsidP="0026190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Smarte Automatisierung für Middle East</w:t>
      </w:r>
    </w:p>
    <w:p w14:paraId="1CF7A642" w14:textId="2AFB344E" w:rsidR="005E3E47" w:rsidRPr="005E3E47" w:rsidRDefault="005E3E47" w:rsidP="007228D0">
      <w:pPr>
        <w:spacing w:after="0" w:line="300" w:lineRule="exact"/>
        <w:rPr>
          <w:rFonts w:ascii="Arial" w:hAnsi="Arial" w:cs="Arial"/>
          <w:b/>
          <w:bCs/>
          <w:sz w:val="20"/>
          <w:szCs w:val="20"/>
        </w:rPr>
      </w:pPr>
      <w:r w:rsidRPr="005E3E47">
        <w:rPr>
          <w:rFonts w:ascii="Arial" w:hAnsi="Arial" w:cs="Arial"/>
          <w:b/>
          <w:bCs/>
          <w:sz w:val="20"/>
          <w:szCs w:val="20"/>
        </w:rPr>
        <w:t xml:space="preserve">Eckelmann baut seine Aktivitäten im Wachstumsmarkt Middle East weiter aus. Im November zeigt das Unternehmen auf der Big 5 </w:t>
      </w:r>
      <w:r w:rsidR="00F24440">
        <w:rPr>
          <w:rFonts w:ascii="Arial" w:hAnsi="Arial" w:cs="Arial"/>
          <w:b/>
          <w:bCs/>
          <w:sz w:val="20"/>
          <w:szCs w:val="20"/>
        </w:rPr>
        <w:t xml:space="preserve">in Dubai </w:t>
      </w:r>
      <w:r w:rsidRPr="005E3E47">
        <w:rPr>
          <w:rFonts w:ascii="Arial" w:hAnsi="Arial" w:cs="Arial"/>
          <w:b/>
          <w:bCs/>
          <w:sz w:val="20"/>
          <w:szCs w:val="20"/>
        </w:rPr>
        <w:t xml:space="preserve">Lösungen für </w:t>
      </w:r>
      <w:r w:rsidR="00CB2F99" w:rsidRPr="005E3E47">
        <w:rPr>
          <w:rFonts w:ascii="Arial" w:hAnsi="Arial" w:cs="Arial"/>
          <w:b/>
          <w:bCs/>
          <w:sz w:val="20"/>
          <w:szCs w:val="20"/>
        </w:rPr>
        <w:t xml:space="preserve">Maschinen- und Anlagenbau </w:t>
      </w:r>
      <w:r w:rsidRPr="005E3E47">
        <w:rPr>
          <w:rFonts w:ascii="Arial" w:hAnsi="Arial" w:cs="Arial"/>
          <w:b/>
          <w:bCs/>
          <w:sz w:val="20"/>
          <w:szCs w:val="20"/>
        </w:rPr>
        <w:t>Gebäudeautomation</w:t>
      </w:r>
      <w:r w:rsidR="00CB2F99">
        <w:rPr>
          <w:rFonts w:ascii="Arial" w:hAnsi="Arial" w:cs="Arial"/>
          <w:b/>
          <w:bCs/>
          <w:sz w:val="20"/>
          <w:szCs w:val="20"/>
        </w:rPr>
        <w:t xml:space="preserve"> sowie</w:t>
      </w:r>
      <w:r w:rsidR="00CB2F99" w:rsidRPr="005E3E47">
        <w:rPr>
          <w:rFonts w:ascii="Arial" w:hAnsi="Arial" w:cs="Arial"/>
          <w:b/>
          <w:bCs/>
          <w:sz w:val="20"/>
          <w:szCs w:val="20"/>
        </w:rPr>
        <w:t xml:space="preserve"> </w:t>
      </w:r>
      <w:r w:rsidRPr="005E3E47">
        <w:rPr>
          <w:rFonts w:ascii="Arial" w:hAnsi="Arial" w:cs="Arial"/>
          <w:b/>
          <w:bCs/>
          <w:sz w:val="20"/>
          <w:szCs w:val="20"/>
        </w:rPr>
        <w:t xml:space="preserve">Infrastruktur. </w:t>
      </w:r>
    </w:p>
    <w:p w14:paraId="3CEA0BB9" w14:textId="77777777" w:rsidR="005E3E47" w:rsidRDefault="005E3E47" w:rsidP="007228D0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79E1DF6D" w14:textId="6E5ED401" w:rsidR="00BB0A35" w:rsidRDefault="001B4F7D" w:rsidP="007228D0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C544DA">
        <w:rPr>
          <w:rFonts w:ascii="Arial" w:hAnsi="Arial" w:cs="Arial"/>
          <w:sz w:val="20"/>
          <w:szCs w:val="20"/>
        </w:rPr>
        <w:t xml:space="preserve">Wiesbaden, </w:t>
      </w:r>
      <w:r w:rsidR="007228D0" w:rsidRPr="001711FC">
        <w:rPr>
          <w:rFonts w:ascii="Arial" w:hAnsi="Arial" w:cs="Arial"/>
          <w:sz w:val="20"/>
          <w:szCs w:val="20"/>
        </w:rPr>
        <w:t>1</w:t>
      </w:r>
      <w:r w:rsidR="008742F8" w:rsidRPr="001711FC">
        <w:rPr>
          <w:rFonts w:ascii="Arial" w:hAnsi="Arial" w:cs="Arial"/>
          <w:sz w:val="20"/>
          <w:szCs w:val="20"/>
        </w:rPr>
        <w:t>9</w:t>
      </w:r>
      <w:r w:rsidR="00C544DA" w:rsidRPr="00C544DA">
        <w:rPr>
          <w:rFonts w:ascii="Arial" w:hAnsi="Arial" w:cs="Arial"/>
          <w:sz w:val="20"/>
          <w:szCs w:val="20"/>
        </w:rPr>
        <w:t>.1</w:t>
      </w:r>
      <w:r w:rsidR="007228D0">
        <w:rPr>
          <w:rFonts w:ascii="Arial" w:hAnsi="Arial" w:cs="Arial"/>
          <w:sz w:val="20"/>
          <w:szCs w:val="20"/>
        </w:rPr>
        <w:t>1</w:t>
      </w:r>
      <w:r w:rsidRPr="00C544DA">
        <w:rPr>
          <w:rFonts w:ascii="Arial" w:hAnsi="Arial" w:cs="Arial"/>
          <w:sz w:val="20"/>
          <w:szCs w:val="20"/>
        </w:rPr>
        <w:t>.201</w:t>
      </w:r>
      <w:r w:rsidR="00C544DA" w:rsidRPr="00C544DA">
        <w:rPr>
          <w:rFonts w:ascii="Arial" w:hAnsi="Arial" w:cs="Arial"/>
          <w:sz w:val="20"/>
          <w:szCs w:val="20"/>
        </w:rPr>
        <w:t>9</w:t>
      </w:r>
      <w:r w:rsidRPr="00C544DA">
        <w:rPr>
          <w:rFonts w:ascii="Arial" w:hAnsi="Arial" w:cs="Arial"/>
          <w:sz w:val="20"/>
          <w:szCs w:val="20"/>
        </w:rPr>
        <w:t>:</w:t>
      </w:r>
      <w:r w:rsidR="008523B2">
        <w:rPr>
          <w:rFonts w:ascii="Arial" w:hAnsi="Arial" w:cs="Arial"/>
          <w:sz w:val="20"/>
          <w:szCs w:val="20"/>
        </w:rPr>
        <w:t xml:space="preserve"> </w:t>
      </w:r>
      <w:r w:rsidR="007228D0" w:rsidRPr="007228D0">
        <w:rPr>
          <w:rFonts w:ascii="Arial" w:hAnsi="Arial" w:cs="Arial"/>
          <w:sz w:val="20"/>
          <w:szCs w:val="20"/>
        </w:rPr>
        <w:t>Die Eckelmann AG präsentiert sich vom 25. bis 28. November auf der Big 5 in Dubai als breit aufgestel</w:t>
      </w:r>
      <w:bookmarkStart w:id="0" w:name="_GoBack"/>
      <w:bookmarkEnd w:id="0"/>
      <w:r w:rsidR="007228D0" w:rsidRPr="007228D0">
        <w:rPr>
          <w:rFonts w:ascii="Arial" w:hAnsi="Arial" w:cs="Arial"/>
          <w:sz w:val="20"/>
          <w:szCs w:val="20"/>
        </w:rPr>
        <w:t>lter Lösungspartner für die Automatisierung und Digitalisierung. Für 4 Tage treffen sich am Persischen Golf die Global Player der Bauindustrie</w:t>
      </w:r>
      <w:r w:rsidR="00627C18">
        <w:rPr>
          <w:rFonts w:ascii="Arial" w:hAnsi="Arial" w:cs="Arial"/>
          <w:sz w:val="20"/>
          <w:szCs w:val="20"/>
        </w:rPr>
        <w:t>, rund 67.000 Fachbesucher aus 140 Ländern werden erwartet</w:t>
      </w:r>
      <w:r w:rsidR="007228D0" w:rsidRPr="007228D0">
        <w:rPr>
          <w:rFonts w:ascii="Arial" w:hAnsi="Arial" w:cs="Arial"/>
          <w:sz w:val="20"/>
          <w:szCs w:val="20"/>
        </w:rPr>
        <w:t>.</w:t>
      </w:r>
      <w:r w:rsidR="00261906">
        <w:rPr>
          <w:rFonts w:ascii="Arial" w:hAnsi="Arial" w:cs="Arial"/>
          <w:sz w:val="20"/>
          <w:szCs w:val="20"/>
        </w:rPr>
        <w:t xml:space="preserve"> </w:t>
      </w:r>
    </w:p>
    <w:p w14:paraId="51A6C46A" w14:textId="7D20C93B" w:rsidR="000F255A" w:rsidRDefault="00261906" w:rsidP="007228D0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„Wir erleben </w:t>
      </w:r>
      <w:r w:rsidR="00671332">
        <w:rPr>
          <w:rFonts w:ascii="Arial" w:hAnsi="Arial" w:cs="Arial"/>
          <w:sz w:val="20"/>
          <w:szCs w:val="20"/>
        </w:rPr>
        <w:t xml:space="preserve">derzeit </w:t>
      </w:r>
      <w:r>
        <w:rPr>
          <w:rFonts w:ascii="Arial" w:hAnsi="Arial" w:cs="Arial"/>
          <w:sz w:val="20"/>
          <w:szCs w:val="20"/>
        </w:rPr>
        <w:t>in den Vereinigten Arabischen Emiraten und den Golfstaaten ein</w:t>
      </w:r>
      <w:r w:rsidR="00627C18">
        <w:rPr>
          <w:rFonts w:ascii="Arial" w:hAnsi="Arial" w:cs="Arial"/>
          <w:sz w:val="20"/>
          <w:szCs w:val="20"/>
        </w:rPr>
        <w:t xml:space="preserve">en </w:t>
      </w:r>
      <w:r w:rsidR="00BB0A35">
        <w:rPr>
          <w:rFonts w:ascii="Arial" w:hAnsi="Arial" w:cs="Arial"/>
          <w:sz w:val="20"/>
          <w:szCs w:val="20"/>
        </w:rPr>
        <w:t xml:space="preserve">einzigartigen </w:t>
      </w:r>
      <w:r w:rsidR="00627C18">
        <w:rPr>
          <w:rFonts w:ascii="Arial" w:hAnsi="Arial" w:cs="Arial"/>
          <w:sz w:val="20"/>
          <w:szCs w:val="20"/>
        </w:rPr>
        <w:t xml:space="preserve">Bauboom und wachsende Nachfrage nach Automatisierungslösungen“, erklärt Hassan Mousa, Vertriebsleiter Middle East bei </w:t>
      </w:r>
      <w:r w:rsidR="00BB0A35">
        <w:rPr>
          <w:rFonts w:ascii="Arial" w:hAnsi="Arial" w:cs="Arial"/>
          <w:sz w:val="20"/>
          <w:szCs w:val="20"/>
        </w:rPr>
        <w:t xml:space="preserve">der </w:t>
      </w:r>
      <w:r w:rsidR="00627C18">
        <w:rPr>
          <w:rFonts w:ascii="Arial" w:hAnsi="Arial" w:cs="Arial"/>
          <w:sz w:val="20"/>
          <w:szCs w:val="20"/>
        </w:rPr>
        <w:t>Eckelmann</w:t>
      </w:r>
      <w:r w:rsidR="00BB0A35">
        <w:rPr>
          <w:rFonts w:ascii="Arial" w:hAnsi="Arial" w:cs="Arial"/>
          <w:sz w:val="20"/>
          <w:szCs w:val="20"/>
        </w:rPr>
        <w:t xml:space="preserve"> AG</w:t>
      </w:r>
      <w:r w:rsidR="00C45502">
        <w:rPr>
          <w:rFonts w:ascii="Arial" w:hAnsi="Arial" w:cs="Arial"/>
          <w:sz w:val="20"/>
          <w:szCs w:val="20"/>
        </w:rPr>
        <w:t xml:space="preserve"> und verantwortlich für den Bereich Maschinenautomation</w:t>
      </w:r>
      <w:r w:rsidR="00627C18">
        <w:rPr>
          <w:rFonts w:ascii="Arial" w:hAnsi="Arial" w:cs="Arial"/>
          <w:sz w:val="20"/>
          <w:szCs w:val="20"/>
        </w:rPr>
        <w:t>. „</w:t>
      </w:r>
      <w:r w:rsidR="000F255A">
        <w:rPr>
          <w:rFonts w:ascii="Arial" w:hAnsi="Arial" w:cs="Arial"/>
          <w:sz w:val="20"/>
          <w:szCs w:val="20"/>
        </w:rPr>
        <w:t>Automation und Digitalisierung ‚</w:t>
      </w:r>
      <w:r w:rsidR="003C72A7">
        <w:rPr>
          <w:rFonts w:ascii="Arial" w:hAnsi="Arial" w:cs="Arial"/>
          <w:sz w:val="20"/>
          <w:szCs w:val="20"/>
        </w:rPr>
        <w:t>M</w:t>
      </w:r>
      <w:r w:rsidR="000F255A">
        <w:rPr>
          <w:rFonts w:ascii="Arial" w:hAnsi="Arial" w:cs="Arial"/>
          <w:sz w:val="20"/>
          <w:szCs w:val="20"/>
        </w:rPr>
        <w:t xml:space="preserve">ade in Germany‘ steht </w:t>
      </w:r>
      <w:r w:rsidR="00BB0A35">
        <w:rPr>
          <w:rFonts w:ascii="Arial" w:hAnsi="Arial" w:cs="Arial"/>
          <w:sz w:val="20"/>
          <w:szCs w:val="20"/>
        </w:rPr>
        <w:t xml:space="preserve">in den Emiraten </w:t>
      </w:r>
      <w:r w:rsidR="000F255A">
        <w:rPr>
          <w:rFonts w:ascii="Arial" w:hAnsi="Arial" w:cs="Arial"/>
          <w:sz w:val="20"/>
          <w:szCs w:val="20"/>
        </w:rPr>
        <w:t xml:space="preserve">hoch im Kurs. </w:t>
      </w:r>
      <w:r w:rsidR="00671332">
        <w:rPr>
          <w:rFonts w:ascii="Arial" w:hAnsi="Arial" w:cs="Arial"/>
          <w:sz w:val="20"/>
          <w:szCs w:val="20"/>
        </w:rPr>
        <w:t xml:space="preserve">Für Eckelmann </w:t>
      </w:r>
      <w:r w:rsidR="000F255A">
        <w:rPr>
          <w:rFonts w:ascii="Arial" w:hAnsi="Arial" w:cs="Arial"/>
          <w:sz w:val="20"/>
          <w:szCs w:val="20"/>
        </w:rPr>
        <w:t>bietet dieser</w:t>
      </w:r>
      <w:r w:rsidR="00671332">
        <w:rPr>
          <w:rFonts w:ascii="Arial" w:hAnsi="Arial" w:cs="Arial"/>
          <w:sz w:val="20"/>
          <w:szCs w:val="20"/>
        </w:rPr>
        <w:t xml:space="preserve"> </w:t>
      </w:r>
      <w:r w:rsidR="003C72A7">
        <w:rPr>
          <w:rFonts w:ascii="Arial" w:hAnsi="Arial" w:cs="Arial"/>
          <w:sz w:val="20"/>
          <w:szCs w:val="20"/>
        </w:rPr>
        <w:t xml:space="preserve">wichtige </w:t>
      </w:r>
      <w:r w:rsidR="00671332">
        <w:rPr>
          <w:rFonts w:ascii="Arial" w:hAnsi="Arial" w:cs="Arial"/>
          <w:sz w:val="20"/>
          <w:szCs w:val="20"/>
        </w:rPr>
        <w:t>Wachstumsmarkt</w:t>
      </w:r>
      <w:r w:rsidR="000F255A">
        <w:rPr>
          <w:rFonts w:ascii="Arial" w:hAnsi="Arial" w:cs="Arial"/>
          <w:sz w:val="20"/>
          <w:szCs w:val="20"/>
        </w:rPr>
        <w:t xml:space="preserve"> vielfältige Chancen. Wir möchten die Big 5 nutzen, um unsere Kontakte in der Region auszubauen und bestehende Geschäftsbeziehungen zu Maschinen- und Anlagenbauern wie auch Betreibern zu intensivieren.“ </w:t>
      </w:r>
    </w:p>
    <w:p w14:paraId="2376ABA8" w14:textId="17DDFAB8" w:rsidR="00C45502" w:rsidRDefault="003C72A7" w:rsidP="00616B29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Anknüpfungspunkte sieht der global tätige Lösungsanbieter </w:t>
      </w:r>
      <w:r w:rsidR="00B7466F">
        <w:rPr>
          <w:rFonts w:ascii="Arial" w:hAnsi="Arial" w:cs="Arial"/>
          <w:sz w:val="20"/>
          <w:szCs w:val="20"/>
        </w:rPr>
        <w:t xml:space="preserve">mit Hauptsitz </w:t>
      </w:r>
      <w:r w:rsidR="00C8061C">
        <w:rPr>
          <w:rFonts w:ascii="Arial" w:hAnsi="Arial" w:cs="Arial"/>
          <w:sz w:val="20"/>
          <w:szCs w:val="20"/>
        </w:rPr>
        <w:t>in der Nähe von Frankfurt</w:t>
      </w:r>
      <w:r>
        <w:rPr>
          <w:rFonts w:ascii="Arial" w:hAnsi="Arial" w:cs="Arial"/>
          <w:sz w:val="20"/>
          <w:szCs w:val="20"/>
        </w:rPr>
        <w:t xml:space="preserve"> </w:t>
      </w:r>
      <w:r w:rsidR="00840311">
        <w:rPr>
          <w:rFonts w:ascii="Arial" w:hAnsi="Arial" w:cs="Arial"/>
          <w:sz w:val="20"/>
          <w:szCs w:val="20"/>
        </w:rPr>
        <w:t xml:space="preserve">am Main </w:t>
      </w:r>
      <w:r>
        <w:rPr>
          <w:rFonts w:ascii="Arial" w:hAnsi="Arial" w:cs="Arial"/>
          <w:sz w:val="20"/>
          <w:szCs w:val="20"/>
        </w:rPr>
        <w:t xml:space="preserve">viele. Hierzu zählen </w:t>
      </w:r>
      <w:r w:rsidR="00F82B83">
        <w:rPr>
          <w:rFonts w:ascii="Arial" w:hAnsi="Arial" w:cs="Arial"/>
          <w:sz w:val="20"/>
          <w:szCs w:val="20"/>
        </w:rPr>
        <w:t xml:space="preserve">u.a. </w:t>
      </w:r>
      <w:r>
        <w:rPr>
          <w:rFonts w:ascii="Arial" w:hAnsi="Arial" w:cs="Arial"/>
          <w:sz w:val="20"/>
          <w:szCs w:val="20"/>
        </w:rPr>
        <w:t xml:space="preserve">Lösungen </w:t>
      </w:r>
      <w:r w:rsidR="00FC0F46">
        <w:rPr>
          <w:rFonts w:ascii="Arial" w:hAnsi="Arial" w:cs="Arial"/>
          <w:sz w:val="20"/>
          <w:szCs w:val="20"/>
        </w:rPr>
        <w:t xml:space="preserve">von Eckelmann </w:t>
      </w:r>
      <w:r>
        <w:rPr>
          <w:rFonts w:ascii="Arial" w:hAnsi="Arial" w:cs="Arial"/>
          <w:sz w:val="20"/>
          <w:szCs w:val="20"/>
        </w:rPr>
        <w:t>für die energieeffiziente Regelung von Kälteanlagen und die Gebäudeautomation</w:t>
      </w:r>
      <w:r w:rsidR="003F0C84">
        <w:rPr>
          <w:rFonts w:ascii="Arial" w:hAnsi="Arial" w:cs="Arial"/>
          <w:sz w:val="20"/>
          <w:szCs w:val="20"/>
        </w:rPr>
        <w:t>.</w:t>
      </w:r>
      <w:r w:rsidR="00C45502">
        <w:rPr>
          <w:rFonts w:ascii="Arial" w:hAnsi="Arial" w:cs="Arial"/>
          <w:sz w:val="20"/>
          <w:szCs w:val="20"/>
        </w:rPr>
        <w:t xml:space="preserve"> </w:t>
      </w:r>
      <w:r w:rsidR="00F82B83">
        <w:rPr>
          <w:rFonts w:ascii="Arial" w:hAnsi="Arial" w:cs="Arial"/>
          <w:sz w:val="20"/>
          <w:szCs w:val="20"/>
        </w:rPr>
        <w:t>Ein weiterer Schwerpunkt ist der wachsende</w:t>
      </w:r>
      <w:r w:rsidR="003F0C84">
        <w:rPr>
          <w:rFonts w:ascii="Arial" w:hAnsi="Arial" w:cs="Arial"/>
          <w:sz w:val="20"/>
          <w:szCs w:val="20"/>
        </w:rPr>
        <w:t xml:space="preserve"> Automatisierungsbedarf </w:t>
      </w:r>
      <w:r w:rsidR="00BB0A35">
        <w:rPr>
          <w:rFonts w:ascii="Arial" w:hAnsi="Arial" w:cs="Arial"/>
          <w:sz w:val="20"/>
          <w:szCs w:val="20"/>
        </w:rPr>
        <w:t>lokaler Maschinenhersteller</w:t>
      </w:r>
      <w:r w:rsidR="003F0C84">
        <w:rPr>
          <w:rFonts w:ascii="Arial" w:hAnsi="Arial" w:cs="Arial"/>
          <w:sz w:val="20"/>
          <w:szCs w:val="20"/>
        </w:rPr>
        <w:t xml:space="preserve">, denn längst decken die Vereinigten Arabischen Emirate nicht mehr </w:t>
      </w:r>
      <w:r w:rsidR="00A17157">
        <w:rPr>
          <w:rFonts w:ascii="Arial" w:hAnsi="Arial" w:cs="Arial"/>
          <w:sz w:val="20"/>
          <w:szCs w:val="20"/>
        </w:rPr>
        <w:t xml:space="preserve">den </w:t>
      </w:r>
      <w:r w:rsidR="003F0C84">
        <w:rPr>
          <w:rFonts w:ascii="Arial" w:hAnsi="Arial" w:cs="Arial"/>
          <w:sz w:val="20"/>
          <w:szCs w:val="20"/>
        </w:rPr>
        <w:t xml:space="preserve">Bedarf an Maschinen </w:t>
      </w:r>
      <w:r w:rsidR="00A17157">
        <w:rPr>
          <w:rFonts w:ascii="Arial" w:hAnsi="Arial" w:cs="Arial"/>
          <w:sz w:val="20"/>
          <w:szCs w:val="20"/>
        </w:rPr>
        <w:t xml:space="preserve">allein </w:t>
      </w:r>
      <w:r w:rsidR="003F0C84">
        <w:rPr>
          <w:rFonts w:ascii="Arial" w:hAnsi="Arial" w:cs="Arial"/>
          <w:sz w:val="20"/>
          <w:szCs w:val="20"/>
        </w:rPr>
        <w:t xml:space="preserve">über Importe. Innovative Maschinenhersteller </w:t>
      </w:r>
      <w:r w:rsidR="00FC0F46">
        <w:rPr>
          <w:rFonts w:ascii="Arial" w:hAnsi="Arial" w:cs="Arial"/>
          <w:sz w:val="20"/>
          <w:szCs w:val="20"/>
        </w:rPr>
        <w:t xml:space="preserve">in Dubai </w:t>
      </w:r>
      <w:r w:rsidR="003F0C84">
        <w:rPr>
          <w:rFonts w:ascii="Arial" w:hAnsi="Arial" w:cs="Arial"/>
          <w:sz w:val="20"/>
          <w:szCs w:val="20"/>
        </w:rPr>
        <w:t xml:space="preserve">wie </w:t>
      </w:r>
      <w:proofErr w:type="spellStart"/>
      <w:r w:rsidR="003F0C84">
        <w:rPr>
          <w:rFonts w:ascii="Arial" w:hAnsi="Arial" w:cs="Arial"/>
          <w:sz w:val="20"/>
          <w:szCs w:val="20"/>
        </w:rPr>
        <w:t>Accumech</w:t>
      </w:r>
      <w:proofErr w:type="spellEnd"/>
      <w:r w:rsidR="00C8061C">
        <w:rPr>
          <w:rFonts w:ascii="Arial" w:hAnsi="Arial" w:cs="Arial"/>
          <w:sz w:val="20"/>
          <w:szCs w:val="20"/>
        </w:rPr>
        <w:t xml:space="preserve"> </w:t>
      </w:r>
      <w:r w:rsidR="003F0C84">
        <w:rPr>
          <w:rFonts w:ascii="Arial" w:hAnsi="Arial" w:cs="Arial"/>
          <w:sz w:val="20"/>
          <w:szCs w:val="20"/>
        </w:rPr>
        <w:t xml:space="preserve">setzen </w:t>
      </w:r>
      <w:r w:rsidR="00C8061C">
        <w:rPr>
          <w:rFonts w:ascii="Arial" w:hAnsi="Arial" w:cs="Arial"/>
          <w:sz w:val="20"/>
          <w:szCs w:val="20"/>
        </w:rPr>
        <w:t xml:space="preserve">bereits </w:t>
      </w:r>
      <w:r w:rsidR="003F0C84">
        <w:rPr>
          <w:rFonts w:ascii="Arial" w:hAnsi="Arial" w:cs="Arial"/>
          <w:sz w:val="20"/>
          <w:szCs w:val="20"/>
        </w:rPr>
        <w:t>auf CNC-Komplettlösungen</w:t>
      </w:r>
      <w:r w:rsidR="00C8061C">
        <w:rPr>
          <w:rFonts w:ascii="Arial" w:hAnsi="Arial" w:cs="Arial"/>
          <w:sz w:val="20"/>
          <w:szCs w:val="20"/>
        </w:rPr>
        <w:t xml:space="preserve"> von Eckelmann</w:t>
      </w:r>
      <w:r w:rsidR="003F0C84">
        <w:rPr>
          <w:rFonts w:ascii="Arial" w:hAnsi="Arial" w:cs="Arial"/>
          <w:sz w:val="20"/>
          <w:szCs w:val="20"/>
        </w:rPr>
        <w:t xml:space="preserve">, um </w:t>
      </w:r>
      <w:r w:rsidR="00C8061C">
        <w:rPr>
          <w:rFonts w:ascii="Arial" w:hAnsi="Arial" w:cs="Arial"/>
          <w:sz w:val="20"/>
          <w:szCs w:val="20"/>
        </w:rPr>
        <w:t>ihre Laserschneid-</w:t>
      </w:r>
      <w:r w:rsidR="00FC0F46">
        <w:rPr>
          <w:rFonts w:ascii="Arial" w:hAnsi="Arial" w:cs="Arial"/>
          <w:sz w:val="20"/>
          <w:szCs w:val="20"/>
        </w:rPr>
        <w:t>Maschinen</w:t>
      </w:r>
      <w:r w:rsidR="003F0C84">
        <w:rPr>
          <w:rFonts w:ascii="Arial" w:hAnsi="Arial" w:cs="Arial"/>
          <w:sz w:val="20"/>
          <w:szCs w:val="20"/>
        </w:rPr>
        <w:t xml:space="preserve"> lokal und international wettbewerbsfähig zu machen</w:t>
      </w:r>
      <w:r w:rsidR="00C8061C">
        <w:rPr>
          <w:rFonts w:ascii="Arial" w:hAnsi="Arial" w:cs="Arial"/>
          <w:sz w:val="20"/>
          <w:szCs w:val="20"/>
        </w:rPr>
        <w:t xml:space="preserve">; wichtige Anwendungsfelder sind </w:t>
      </w:r>
      <w:r w:rsidR="00F82B83">
        <w:rPr>
          <w:rFonts w:ascii="Arial" w:hAnsi="Arial" w:cs="Arial"/>
          <w:sz w:val="20"/>
          <w:szCs w:val="20"/>
        </w:rPr>
        <w:t xml:space="preserve">darüber hinaus etwa </w:t>
      </w:r>
      <w:r w:rsidR="00C8061C">
        <w:rPr>
          <w:rFonts w:ascii="Arial" w:hAnsi="Arial" w:cs="Arial"/>
          <w:sz w:val="20"/>
          <w:szCs w:val="20"/>
        </w:rPr>
        <w:t xml:space="preserve">die </w:t>
      </w:r>
      <w:r w:rsidR="00FC0F46">
        <w:rPr>
          <w:rFonts w:ascii="Arial" w:hAnsi="Arial" w:cs="Arial"/>
          <w:sz w:val="20"/>
          <w:szCs w:val="20"/>
        </w:rPr>
        <w:t xml:space="preserve">Metall- und Blechbearbeitung, Fensterindustrie oder Möbelindustrie. </w:t>
      </w:r>
    </w:p>
    <w:p w14:paraId="1AC2588A" w14:textId="06591B3D" w:rsidR="00616B29" w:rsidRDefault="008106A2" w:rsidP="00616B29">
      <w:pPr>
        <w:spacing w:after="0"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allen Disziplinen der Automatisierung seit 1977 zu Hause,</w:t>
      </w:r>
      <w:r w:rsidR="00BB0A35">
        <w:rPr>
          <w:rFonts w:ascii="Arial" w:hAnsi="Arial" w:cs="Arial"/>
          <w:sz w:val="20"/>
          <w:szCs w:val="20"/>
        </w:rPr>
        <w:t xml:space="preserve"> verfügt Eckelmann </w:t>
      </w:r>
      <w:r w:rsidR="000E09C1">
        <w:rPr>
          <w:rFonts w:ascii="Arial" w:hAnsi="Arial" w:cs="Arial"/>
          <w:sz w:val="20"/>
          <w:szCs w:val="20"/>
        </w:rPr>
        <w:t xml:space="preserve">schließlich </w:t>
      </w:r>
      <w:r w:rsidR="00BB0A35">
        <w:rPr>
          <w:rFonts w:ascii="Arial" w:hAnsi="Arial" w:cs="Arial"/>
          <w:sz w:val="20"/>
          <w:szCs w:val="20"/>
        </w:rPr>
        <w:t xml:space="preserve">auch über langjährige Expertise als Systemintegrator auf der Basis von Standard-Komponenten und realisiert anspruchsvolle Industrie 4.0 Lösungen für Produktion, Materialfluss und Logistik, mit </w:t>
      </w:r>
      <w:r w:rsidR="00A17157">
        <w:rPr>
          <w:rFonts w:ascii="Arial" w:hAnsi="Arial" w:cs="Arial"/>
          <w:sz w:val="20"/>
          <w:szCs w:val="20"/>
        </w:rPr>
        <w:t xml:space="preserve">zahlreichen </w:t>
      </w:r>
      <w:r w:rsidR="00BB0A35">
        <w:rPr>
          <w:rFonts w:ascii="Arial" w:hAnsi="Arial" w:cs="Arial"/>
          <w:sz w:val="20"/>
          <w:szCs w:val="20"/>
        </w:rPr>
        <w:t xml:space="preserve">einschlägigen Referenzen vom Stahlwerk über </w:t>
      </w:r>
      <w:r w:rsidR="00C8061C">
        <w:rPr>
          <w:rFonts w:ascii="Arial" w:hAnsi="Arial" w:cs="Arial"/>
          <w:sz w:val="20"/>
          <w:szCs w:val="20"/>
        </w:rPr>
        <w:t xml:space="preserve">die </w:t>
      </w:r>
      <w:r w:rsidR="00BB0A35">
        <w:rPr>
          <w:rFonts w:ascii="Arial" w:hAnsi="Arial" w:cs="Arial"/>
          <w:sz w:val="20"/>
          <w:szCs w:val="20"/>
        </w:rPr>
        <w:t>Nahrungs- und Genussmittel</w:t>
      </w:r>
      <w:r w:rsidR="00C8061C">
        <w:rPr>
          <w:rFonts w:ascii="Arial" w:hAnsi="Arial" w:cs="Arial"/>
          <w:sz w:val="20"/>
          <w:szCs w:val="20"/>
        </w:rPr>
        <w:t>industrie</w:t>
      </w:r>
      <w:r w:rsidR="00BB0A35">
        <w:rPr>
          <w:rFonts w:ascii="Arial" w:hAnsi="Arial" w:cs="Arial"/>
          <w:sz w:val="20"/>
          <w:szCs w:val="20"/>
        </w:rPr>
        <w:t xml:space="preserve"> und Chemie &amp; </w:t>
      </w:r>
      <w:proofErr w:type="spellStart"/>
      <w:r w:rsidR="00BB0A35">
        <w:rPr>
          <w:rFonts w:ascii="Arial" w:hAnsi="Arial" w:cs="Arial"/>
          <w:sz w:val="20"/>
          <w:szCs w:val="20"/>
        </w:rPr>
        <w:t>Pharma</w:t>
      </w:r>
      <w:proofErr w:type="spellEnd"/>
      <w:r w:rsidR="00BB0A35">
        <w:rPr>
          <w:rFonts w:ascii="Arial" w:hAnsi="Arial" w:cs="Arial"/>
          <w:sz w:val="20"/>
          <w:szCs w:val="20"/>
        </w:rPr>
        <w:t xml:space="preserve"> bis hin zur Baustoffindustrie</w:t>
      </w:r>
      <w:r w:rsidR="002A3952">
        <w:rPr>
          <w:rFonts w:ascii="Arial" w:hAnsi="Arial" w:cs="Arial"/>
          <w:sz w:val="20"/>
          <w:szCs w:val="20"/>
        </w:rPr>
        <w:t xml:space="preserve"> und Tankleitsysteme</w:t>
      </w:r>
      <w:r w:rsidR="007C0658">
        <w:rPr>
          <w:rFonts w:ascii="Arial" w:hAnsi="Arial" w:cs="Arial"/>
          <w:sz w:val="20"/>
          <w:szCs w:val="20"/>
        </w:rPr>
        <w:t>n</w:t>
      </w:r>
      <w:r w:rsidR="002A3952">
        <w:rPr>
          <w:rFonts w:ascii="Arial" w:hAnsi="Arial" w:cs="Arial"/>
          <w:sz w:val="20"/>
          <w:szCs w:val="20"/>
        </w:rPr>
        <w:t xml:space="preserve"> für die Treibstoffversorgung an großen Flughäfen</w:t>
      </w:r>
      <w:r w:rsidR="00BB0A35">
        <w:rPr>
          <w:rFonts w:ascii="Arial" w:hAnsi="Arial" w:cs="Arial"/>
          <w:sz w:val="20"/>
          <w:szCs w:val="20"/>
        </w:rPr>
        <w:t>.</w:t>
      </w:r>
      <w:r w:rsidR="00616B29">
        <w:rPr>
          <w:rFonts w:ascii="Arial" w:hAnsi="Arial" w:cs="Arial"/>
          <w:sz w:val="20"/>
          <w:szCs w:val="20"/>
        </w:rPr>
        <w:t xml:space="preserve"> </w:t>
      </w:r>
    </w:p>
    <w:p w14:paraId="68DC13F5" w14:textId="055BF974" w:rsidR="0063416E" w:rsidRPr="00840311" w:rsidRDefault="00BB0A35" w:rsidP="00616B29">
      <w:pPr>
        <w:spacing w:after="0" w:line="300" w:lineRule="exact"/>
        <w:jc w:val="right"/>
        <w:rPr>
          <w:rFonts w:ascii="Arial" w:hAnsi="Arial" w:cs="Arial"/>
          <w:sz w:val="20"/>
          <w:szCs w:val="20"/>
        </w:rPr>
      </w:pPr>
      <w:r w:rsidRPr="00840311">
        <w:rPr>
          <w:rFonts w:ascii="Arial" w:hAnsi="Arial" w:cs="Arial"/>
          <w:sz w:val="20"/>
          <w:szCs w:val="20"/>
        </w:rPr>
        <w:t>2</w:t>
      </w:r>
      <w:r w:rsidR="00B7466F" w:rsidRPr="00840311">
        <w:rPr>
          <w:rFonts w:ascii="Arial" w:hAnsi="Arial" w:cs="Arial"/>
          <w:sz w:val="20"/>
          <w:szCs w:val="20"/>
        </w:rPr>
        <w:t>.</w:t>
      </w:r>
      <w:r w:rsidR="00B428AD">
        <w:rPr>
          <w:rFonts w:ascii="Arial" w:hAnsi="Arial" w:cs="Arial"/>
          <w:sz w:val="20"/>
          <w:szCs w:val="20"/>
        </w:rPr>
        <w:t>188</w:t>
      </w:r>
      <w:r w:rsidR="008742F8">
        <w:rPr>
          <w:rFonts w:ascii="Arial" w:hAnsi="Arial" w:cs="Arial"/>
          <w:sz w:val="20"/>
          <w:szCs w:val="20"/>
        </w:rPr>
        <w:t xml:space="preserve"> </w:t>
      </w:r>
      <w:r w:rsidR="00840311" w:rsidRPr="00840311">
        <w:rPr>
          <w:rFonts w:ascii="Arial" w:hAnsi="Arial" w:cs="Arial"/>
          <w:sz w:val="20"/>
          <w:szCs w:val="20"/>
        </w:rPr>
        <w:t>Zeichen</w:t>
      </w:r>
      <w:r w:rsidR="00840311">
        <w:rPr>
          <w:rFonts w:ascii="Arial" w:hAnsi="Arial" w:cs="Arial"/>
          <w:sz w:val="20"/>
          <w:szCs w:val="20"/>
        </w:rPr>
        <w:t>,</w:t>
      </w:r>
      <w:r w:rsidR="00840311" w:rsidRPr="00840311">
        <w:rPr>
          <w:rFonts w:ascii="Arial" w:hAnsi="Arial" w:cs="Arial"/>
          <w:sz w:val="20"/>
          <w:szCs w:val="20"/>
        </w:rPr>
        <w:t xml:space="preserve"> inkl. Leerzeichen</w:t>
      </w:r>
      <w:r w:rsidRPr="00840311">
        <w:rPr>
          <w:rFonts w:ascii="Arial" w:hAnsi="Arial" w:cs="Arial"/>
          <w:sz w:val="20"/>
          <w:szCs w:val="20"/>
        </w:rPr>
        <w:t xml:space="preserve"> (ohne Headline)</w:t>
      </w:r>
    </w:p>
    <w:p w14:paraId="59316826" w14:textId="77777777" w:rsidR="0063416E" w:rsidRPr="00840311" w:rsidRDefault="0063416E" w:rsidP="00C544DA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57A0C40F" w14:textId="6458F209" w:rsidR="007228D0" w:rsidRPr="00BB0A35" w:rsidRDefault="007228D0" w:rsidP="00C544DA">
      <w:pPr>
        <w:spacing w:after="0" w:line="300" w:lineRule="exact"/>
        <w:rPr>
          <w:rFonts w:ascii="Arial" w:hAnsi="Arial" w:cs="Arial"/>
          <w:sz w:val="20"/>
          <w:szCs w:val="20"/>
          <w:lang w:val="en-US"/>
        </w:rPr>
      </w:pPr>
      <w:r w:rsidRPr="00BB0A35">
        <w:rPr>
          <w:rStyle w:val="Fett"/>
          <w:rFonts w:ascii="Arial" w:hAnsi="Arial" w:cs="Arial"/>
          <w:lang w:val="en-US"/>
        </w:rPr>
        <w:t>The Big 5</w:t>
      </w:r>
      <w:r w:rsidRPr="00BB0A35">
        <w:rPr>
          <w:rFonts w:ascii="Arial" w:hAnsi="Arial" w:cs="Arial"/>
          <w:lang w:val="en-US"/>
        </w:rPr>
        <w:br/>
        <w:t>25.11.-28.11.2019, Dubai World Trade Center</w:t>
      </w:r>
      <w:r w:rsidRPr="00BB0A35">
        <w:rPr>
          <w:rFonts w:ascii="Arial" w:hAnsi="Arial" w:cs="Arial"/>
          <w:lang w:val="en-US"/>
        </w:rPr>
        <w:br/>
      </w:r>
      <w:r w:rsidRPr="00BB0A35">
        <w:rPr>
          <w:rStyle w:val="Fett"/>
          <w:rFonts w:ascii="Arial" w:hAnsi="Arial" w:cs="Arial"/>
          <w:lang w:val="en-US"/>
        </w:rPr>
        <w:t>Halle 6, Stand Z6 F30</w:t>
      </w:r>
    </w:p>
    <w:p w14:paraId="696E2813" w14:textId="3F5BC0F0" w:rsidR="007228D0" w:rsidRDefault="007228D0" w:rsidP="00C544DA">
      <w:pPr>
        <w:spacing w:after="0" w:line="300" w:lineRule="exact"/>
        <w:rPr>
          <w:rFonts w:ascii="Arial" w:hAnsi="Arial" w:cs="Arial"/>
          <w:sz w:val="20"/>
          <w:szCs w:val="20"/>
          <w:lang w:val="en-US"/>
        </w:rPr>
      </w:pPr>
    </w:p>
    <w:p w14:paraId="3E058ACF" w14:textId="41319AD4" w:rsidR="008E2974" w:rsidRDefault="008E2974" w:rsidP="00C544DA">
      <w:pPr>
        <w:spacing w:after="0" w:line="300" w:lineRule="exact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0D8A43" wp14:editId="6A5D608E">
            <wp:simplePos x="895350" y="5105400"/>
            <wp:positionH relativeFrom="margin">
              <wp:align>left</wp:align>
            </wp:positionH>
            <wp:positionV relativeFrom="margin">
              <wp:align>top</wp:align>
            </wp:positionV>
            <wp:extent cx="5760720" cy="4319270"/>
            <wp:effectExtent l="0" t="0" r="0" b="508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23F14" w14:textId="156E5669" w:rsidR="008E2974" w:rsidRDefault="00C55A20" w:rsidP="008E2974">
      <w:pPr>
        <w:spacing w:after="0" w:line="300" w:lineRule="exact"/>
        <w:rPr>
          <w:rFonts w:ascii="Arial" w:hAnsi="Arial" w:cs="Arial"/>
          <w:sz w:val="20"/>
          <w:szCs w:val="20"/>
        </w:rPr>
      </w:pPr>
      <w:r w:rsidRPr="00C55A20">
        <w:rPr>
          <w:rFonts w:ascii="Arial" w:hAnsi="Arial" w:cs="Arial"/>
          <w:b/>
          <w:bCs/>
          <w:sz w:val="20"/>
          <w:szCs w:val="20"/>
        </w:rPr>
        <w:t>Bildunterschrift:</w:t>
      </w:r>
      <w:r w:rsidR="008E2974" w:rsidRPr="00C55A2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Eckelmann AG in Wiesbaden (Foto: Eckelmann AG)</w:t>
      </w:r>
    </w:p>
    <w:p w14:paraId="273F3833" w14:textId="77777777" w:rsidR="00122798" w:rsidRDefault="00122798" w:rsidP="00711C69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154A18B7" w14:textId="77777777" w:rsidR="00F850CD" w:rsidRDefault="00F850CD" w:rsidP="00711C69">
      <w:pPr>
        <w:spacing w:after="0" w:line="300" w:lineRule="exact"/>
        <w:rPr>
          <w:rFonts w:ascii="Arial" w:hAnsi="Arial" w:cs="Arial"/>
          <w:sz w:val="20"/>
          <w:szCs w:val="20"/>
        </w:rPr>
      </w:pPr>
    </w:p>
    <w:p w14:paraId="56A2E4FE" w14:textId="77777777" w:rsidR="00633EF7" w:rsidRDefault="00633EF7" w:rsidP="00633EF7">
      <w:pPr>
        <w:pStyle w:val="ZwischenberschriftPressemitteilung"/>
      </w:pPr>
      <w:r>
        <w:t>Über die Eckelmann AG</w:t>
      </w:r>
    </w:p>
    <w:p w14:paraId="4237CD2C" w14:textId="77777777" w:rsidR="00633EF7" w:rsidRDefault="00633EF7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r w:rsidRPr="00A358F5">
        <w:rPr>
          <w:rFonts w:ascii="Arial" w:hAnsi="Arial" w:cs="Arial"/>
          <w:sz w:val="20"/>
          <w:szCs w:val="20"/>
        </w:rPr>
        <w:t xml:space="preserve">Die Eckelmann AG, Wiesbaden, ist </w:t>
      </w:r>
      <w:r>
        <w:rPr>
          <w:rFonts w:ascii="Arial" w:hAnsi="Arial" w:cs="Arial"/>
          <w:sz w:val="20"/>
          <w:szCs w:val="20"/>
        </w:rPr>
        <w:t xml:space="preserve">ein </w:t>
      </w:r>
      <w:r w:rsidRPr="00A358F5">
        <w:rPr>
          <w:rFonts w:ascii="Arial" w:hAnsi="Arial" w:cs="Arial"/>
          <w:sz w:val="20"/>
          <w:szCs w:val="20"/>
        </w:rPr>
        <w:t>mittelständischer Automatisierungspartner für den Maschinen-, Geräte- und Anlagenbau. Ihre Schwerpunkte sind die Entwicklung und Serienfertigung optimierter Steuerungslösungen für Maschinen sowie die Programmierung und Systemintegration für Leit- und Automatisierungssysteme.</w:t>
      </w:r>
      <w:r>
        <w:rPr>
          <w:rFonts w:ascii="Arial" w:hAnsi="Arial" w:cs="Arial"/>
          <w:sz w:val="20"/>
          <w:szCs w:val="20"/>
        </w:rPr>
        <w:t xml:space="preserve"> </w:t>
      </w:r>
      <w:r w:rsidRPr="00A358F5">
        <w:rPr>
          <w:rFonts w:ascii="Arial" w:hAnsi="Arial" w:cs="Arial"/>
          <w:sz w:val="20"/>
          <w:szCs w:val="20"/>
        </w:rPr>
        <w:t xml:space="preserve">Wichtige Zielbranchen sind: Maschinenbau, Anlagenbau für Metall- und Kunststoffverarbeitung, Chemie und </w:t>
      </w:r>
      <w:proofErr w:type="spellStart"/>
      <w:r w:rsidRPr="00A358F5">
        <w:rPr>
          <w:rFonts w:ascii="Arial" w:hAnsi="Arial" w:cs="Arial"/>
          <w:sz w:val="20"/>
          <w:szCs w:val="20"/>
        </w:rPr>
        <w:t>Pharma</w:t>
      </w:r>
      <w:proofErr w:type="spellEnd"/>
      <w:r w:rsidRPr="00A358F5">
        <w:rPr>
          <w:rFonts w:ascii="Arial" w:hAnsi="Arial" w:cs="Arial"/>
          <w:sz w:val="20"/>
          <w:szCs w:val="20"/>
        </w:rPr>
        <w:t>, Gewerbliche Kälte, Nahrungsmittel, Grund- und Baustoffe, Mühlen und Nahrungsmittelindustrie, Medizintechnik.</w:t>
      </w:r>
      <w:r>
        <w:rPr>
          <w:rFonts w:ascii="Arial" w:hAnsi="Arial" w:cs="Arial"/>
          <w:sz w:val="20"/>
          <w:szCs w:val="20"/>
        </w:rPr>
        <w:t xml:space="preserve"> Die Eckelmann AG wurde 1977 von Dr.-Ing. Gerd Eckelmann gegründet. Rund 4</w:t>
      </w:r>
      <w:r w:rsidR="00D93EE2">
        <w:rPr>
          <w:rFonts w:ascii="Arial" w:hAnsi="Arial" w:cs="Arial"/>
          <w:sz w:val="20"/>
          <w:szCs w:val="20"/>
        </w:rPr>
        <w:t>80</w:t>
      </w:r>
      <w:r>
        <w:rPr>
          <w:rFonts w:ascii="Arial" w:hAnsi="Arial" w:cs="Arial"/>
          <w:sz w:val="20"/>
          <w:szCs w:val="20"/>
        </w:rPr>
        <w:t xml:space="preserve"> Mitarbeiter der Eckelmann Gruppe erwirtschafteten im Geschäftsjahr 201</w:t>
      </w:r>
      <w:r w:rsidR="00D93EE2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eine Leistung von 7</w:t>
      </w:r>
      <w:r w:rsidR="00D93EE2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Mio. Euro.</w:t>
      </w:r>
    </w:p>
    <w:p w14:paraId="71C6F636" w14:textId="7A75C7E8" w:rsidR="00840311" w:rsidRDefault="0014292A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hyperlink r:id="rId9" w:history="1">
        <w:r w:rsidR="00633EF7" w:rsidRPr="0088312C">
          <w:rPr>
            <w:rStyle w:val="Hyperlink"/>
            <w:rFonts w:ascii="Arial" w:hAnsi="Arial" w:cs="Arial"/>
            <w:sz w:val="20"/>
            <w:szCs w:val="20"/>
          </w:rPr>
          <w:t>www.eckelmann.de</w:t>
        </w:r>
      </w:hyperlink>
      <w:r w:rsidR="00633EF7">
        <w:rPr>
          <w:rFonts w:ascii="Arial" w:hAnsi="Arial" w:cs="Arial"/>
          <w:sz w:val="20"/>
          <w:szCs w:val="20"/>
        </w:rPr>
        <w:t xml:space="preserve"> </w:t>
      </w:r>
    </w:p>
    <w:p w14:paraId="13831242" w14:textId="77777777" w:rsidR="00840311" w:rsidRDefault="008403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6AEC986" w14:textId="77777777" w:rsidR="00633EF7" w:rsidRDefault="00633EF7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78E05EAA" w14:textId="77777777" w:rsidR="000A55AD" w:rsidRDefault="000A55AD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529C9312" w14:textId="77777777" w:rsidR="000A55AD" w:rsidRDefault="000A55AD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5BC3085B" w14:textId="77777777" w:rsidR="00CF6495" w:rsidRDefault="00CF6495" w:rsidP="00633EF7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64247DB2" w14:textId="77777777" w:rsidR="00633EF7" w:rsidRDefault="00633EF7" w:rsidP="00633EF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19"/>
        <w:gridCol w:w="4553"/>
      </w:tblGrid>
      <w:tr w:rsidR="00633EF7" w:rsidRPr="003B53BD" w14:paraId="7F7045BD" w14:textId="77777777" w:rsidTr="00B017DC">
        <w:tc>
          <w:tcPr>
            <w:tcW w:w="4633" w:type="dxa"/>
            <w:shd w:val="clear" w:color="auto" w:fill="auto"/>
          </w:tcPr>
          <w:p w14:paraId="66F7126B" w14:textId="77777777" w:rsidR="00633EF7" w:rsidRPr="003E2639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3E2639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Kontakt:</w:t>
            </w:r>
          </w:p>
          <w:p w14:paraId="2F8A7D45" w14:textId="77777777" w:rsidR="00633EF7" w:rsidRPr="00C11FFC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C11FFC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Eckelmann AG</w:t>
            </w:r>
          </w:p>
          <w:p w14:paraId="6EF49735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Berliner Straße 161</w:t>
            </w:r>
          </w:p>
          <w:p w14:paraId="3859AF9C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65205 Wiesbaden</w:t>
            </w:r>
          </w:p>
          <w:p w14:paraId="63B2C81D" w14:textId="77777777" w:rsidR="00633EF7" w:rsidRPr="0059681B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Tel.: +49 </w:t>
            </w: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(0)</w:t>
            </w:r>
            <w:r w:rsidRPr="0059681B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611 7103-0</w:t>
            </w:r>
          </w:p>
          <w:p w14:paraId="5CB3F592" w14:textId="77777777" w:rsidR="00633EF7" w:rsidRPr="0059681B" w:rsidRDefault="0014292A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0" w:history="1">
              <w:r w:rsidR="00633EF7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info@eckelmann.de</w:t>
              </w:r>
            </w:hyperlink>
            <w:r w:rsidR="00633EF7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7EE0D799" w14:textId="77777777" w:rsidR="00633EF7" w:rsidRDefault="0014292A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1" w:history="1">
              <w:r w:rsidR="00633EF7" w:rsidRPr="00AA71F7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www.eckelmann.de</w:t>
              </w:r>
            </w:hyperlink>
            <w:r w:rsidR="00633EF7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12BC0890" w14:textId="77777777" w:rsidR="00633EF7" w:rsidRPr="003E2639" w:rsidRDefault="00633EF7" w:rsidP="00B017DC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4"/>
                <w:lang w:eastAsia="hi-IN" w:bidi="hi-IN"/>
              </w:rPr>
            </w:pPr>
            <w:r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4653" w:type="dxa"/>
            <w:shd w:val="clear" w:color="auto" w:fill="auto"/>
          </w:tcPr>
          <w:p w14:paraId="52A13914" w14:textId="77777777" w:rsidR="00633EF7" w:rsidRPr="003E2639" w:rsidRDefault="00633EF7" w:rsidP="00B017DC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E2639">
              <w:rPr>
                <w:rFonts w:ascii="Arial" w:hAnsi="Arial" w:cs="Arial"/>
                <w:b/>
                <w:sz w:val="20"/>
                <w:szCs w:val="20"/>
              </w:rPr>
              <w:t>Media Relations:</w:t>
            </w:r>
          </w:p>
          <w:p w14:paraId="0E179A06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Pressebüro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Schwitzgebel</w:t>
            </w:r>
            <w:proofErr w:type="spellEnd"/>
          </w:p>
          <w:p w14:paraId="3A7C7EEB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Frieder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Schwitzgebel</w:t>
            </w:r>
            <w:proofErr w:type="spellEnd"/>
          </w:p>
          <w:p w14:paraId="551DD3B0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Berliner Straße 2</w:t>
            </w:r>
          </w:p>
          <w:p w14:paraId="744EEA5D" w14:textId="77777777" w:rsidR="00633EF7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55283 Nierstein</w:t>
            </w:r>
          </w:p>
          <w:p w14:paraId="1E63E647" w14:textId="77777777" w:rsidR="00633EF7" w:rsidRPr="003B53BD" w:rsidRDefault="00633EF7" w:rsidP="00B017DC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3B53BD">
              <w:rPr>
                <w:rFonts w:ascii="Arial" w:hAnsi="Arial" w:cs="Arial"/>
                <w:sz w:val="20"/>
                <w:szCs w:val="20"/>
              </w:rPr>
              <w:t>Mobil: +49 (0)172 6190178</w:t>
            </w:r>
          </w:p>
          <w:p w14:paraId="7985F12E" w14:textId="77777777" w:rsidR="00633EF7" w:rsidRPr="00F70BF8" w:rsidRDefault="0014292A" w:rsidP="00B017DC">
            <w:pPr>
              <w:pStyle w:val="Fuzeile"/>
              <w:spacing w:line="300" w:lineRule="auto"/>
            </w:pPr>
            <w:hyperlink r:id="rId12" w:history="1">
              <w:r w:rsidR="00633EF7">
                <w:rPr>
                  <w:rStyle w:val="Hyperlink"/>
                  <w:rFonts w:ascii="Arial" w:hAnsi="Arial" w:cs="Arial"/>
                  <w:sz w:val="20"/>
                  <w:szCs w:val="20"/>
                </w:rPr>
                <w:t>f.schwitzgebel@presse-schwitzgebel.de</w:t>
              </w:r>
            </w:hyperlink>
          </w:p>
          <w:p w14:paraId="2282652D" w14:textId="77777777" w:rsidR="00633EF7" w:rsidRPr="003E2639" w:rsidRDefault="0014292A" w:rsidP="00B017DC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</w:rPr>
            </w:pPr>
            <w:hyperlink r:id="rId13" w:history="1">
              <w:r w:rsidR="00633EF7">
                <w:rPr>
                  <w:rStyle w:val="Hyperlink"/>
                  <w:rFonts w:ascii="Arial" w:hAnsi="Arial" w:cs="Arial"/>
                  <w:sz w:val="20"/>
                  <w:szCs w:val="20"/>
                </w:rPr>
                <w:t>www.presse-schwitzgebel.de</w:t>
              </w:r>
            </w:hyperlink>
            <w:r w:rsidR="00633EF7" w:rsidRPr="003E263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1304E10" w14:textId="77777777" w:rsidR="00633EF7" w:rsidRPr="00633EF7" w:rsidRDefault="00633EF7" w:rsidP="00B64934">
      <w:pPr>
        <w:rPr>
          <w:rFonts w:ascii="Arial" w:hAnsi="Arial" w:cs="Arial"/>
        </w:rPr>
      </w:pPr>
    </w:p>
    <w:sectPr w:rsidR="00633EF7" w:rsidRPr="00633EF7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C7F5A" w14:textId="77777777" w:rsidR="0014292A" w:rsidRDefault="0014292A" w:rsidP="00633EF7">
      <w:pPr>
        <w:spacing w:after="0" w:line="240" w:lineRule="auto"/>
      </w:pPr>
      <w:r>
        <w:separator/>
      </w:r>
    </w:p>
  </w:endnote>
  <w:endnote w:type="continuationSeparator" w:id="0">
    <w:p w14:paraId="44A49803" w14:textId="77777777" w:rsidR="0014292A" w:rsidRDefault="0014292A" w:rsidP="00633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NextPro-Light">
    <w:altName w:val="Times New Roman"/>
    <w:panose1 w:val="00000000000000000000"/>
    <w:charset w:val="00"/>
    <w:family w:val="roman"/>
    <w:notTrueType/>
    <w:pitch w:val="default"/>
  </w:font>
  <w:font w:name="AvenirLT-Ligh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64473653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01D9E6" w14:textId="77777777" w:rsidR="00F850CD" w:rsidRPr="00F850CD" w:rsidRDefault="00F850CD">
            <w:pPr>
              <w:pStyle w:val="Fuzeile"/>
              <w:jc w:val="right"/>
              <w:rPr>
                <w:rFonts w:ascii="Arial" w:hAnsi="Arial" w:cs="Arial"/>
              </w:rPr>
            </w:pPr>
            <w:r w:rsidRPr="00F850CD">
              <w:rPr>
                <w:rFonts w:ascii="Arial" w:hAnsi="Arial" w:cs="Arial"/>
              </w:rPr>
              <w:t xml:space="preserve">Seite 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850CD">
              <w:rPr>
                <w:rFonts w:ascii="Arial" w:hAnsi="Arial" w:cs="Arial"/>
                <w:b/>
                <w:bCs/>
              </w:rPr>
              <w:instrText>PAGE</w:instrTex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F0500">
              <w:rPr>
                <w:rFonts w:ascii="Arial" w:hAnsi="Arial" w:cs="Arial"/>
                <w:b/>
                <w:bCs/>
                <w:noProof/>
              </w:rPr>
              <w:t>6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F850CD">
              <w:rPr>
                <w:rFonts w:ascii="Arial" w:hAnsi="Arial" w:cs="Arial"/>
              </w:rPr>
              <w:t xml:space="preserve"> von 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F850CD">
              <w:rPr>
                <w:rFonts w:ascii="Arial" w:hAnsi="Arial" w:cs="Arial"/>
                <w:b/>
                <w:bCs/>
              </w:rPr>
              <w:instrText>NUMPAGES</w:instrTex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3F0500">
              <w:rPr>
                <w:rFonts w:ascii="Arial" w:hAnsi="Arial" w:cs="Arial"/>
                <w:b/>
                <w:bCs/>
                <w:noProof/>
              </w:rPr>
              <w:t>6</w:t>
            </w:r>
            <w:r w:rsidRPr="00F850C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3110E32" w14:textId="77777777" w:rsidR="00F850CD" w:rsidRDefault="00F850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5E0AB" w14:textId="77777777" w:rsidR="0014292A" w:rsidRDefault="0014292A" w:rsidP="00633EF7">
      <w:pPr>
        <w:spacing w:after="0" w:line="240" w:lineRule="auto"/>
      </w:pPr>
      <w:r>
        <w:separator/>
      </w:r>
    </w:p>
  </w:footnote>
  <w:footnote w:type="continuationSeparator" w:id="0">
    <w:p w14:paraId="5F4DD613" w14:textId="77777777" w:rsidR="0014292A" w:rsidRDefault="0014292A" w:rsidP="00633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C8700" w14:textId="77777777" w:rsidR="00B017DC" w:rsidRDefault="00B017DC" w:rsidP="00633EF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0377C916" wp14:editId="256A0645">
          <wp:simplePos x="0" y="0"/>
          <wp:positionH relativeFrom="column">
            <wp:posOffset>25400</wp:posOffset>
          </wp:positionH>
          <wp:positionV relativeFrom="page">
            <wp:posOffset>648335</wp:posOffset>
          </wp:positionV>
          <wp:extent cx="733425" cy="247650"/>
          <wp:effectExtent l="0" t="0" r="9525" b="0"/>
          <wp:wrapTight wrapText="bothSides">
            <wp:wrapPolygon edited="0">
              <wp:start x="0" y="0"/>
              <wp:lineTo x="0" y="19938"/>
              <wp:lineTo x="21319" y="19938"/>
              <wp:lineTo x="21319" y="0"/>
              <wp:lineTo x="0" y="0"/>
            </wp:wrapPolygon>
          </wp:wrapTight>
          <wp:docPr id="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ildmarke_Eckelmann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F7F3E29" wp14:editId="7F809477">
          <wp:simplePos x="0" y="0"/>
          <wp:positionH relativeFrom="page">
            <wp:posOffset>5112385</wp:posOffset>
          </wp:positionH>
          <wp:positionV relativeFrom="page">
            <wp:posOffset>648335</wp:posOffset>
          </wp:positionV>
          <wp:extent cx="1914525" cy="266700"/>
          <wp:effectExtent l="0" t="0" r="9525" b="0"/>
          <wp:wrapTight wrapText="bothSides">
            <wp:wrapPolygon edited="0">
              <wp:start x="0" y="0"/>
              <wp:lineTo x="0" y="20057"/>
              <wp:lineTo x="21493" y="20057"/>
              <wp:lineTo x="21493" y="0"/>
              <wp:lineTo x="0" y="0"/>
            </wp:wrapPolygon>
          </wp:wrapTight>
          <wp:docPr id="2" name="Grafik 1" descr="Wortmarke_Eckelman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Wortmarke_Eckelmann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D3F300" w14:textId="77777777" w:rsidR="00B017DC" w:rsidRDefault="00B017DC" w:rsidP="00633EF7">
    <w:pPr>
      <w:pStyle w:val="Kopfzeile"/>
    </w:pPr>
  </w:p>
  <w:p w14:paraId="601E2555" w14:textId="77777777" w:rsidR="00B017DC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7F8B2217" w14:textId="77777777" w:rsidR="00B017DC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17A7C1FF" w14:textId="77777777" w:rsidR="00B017DC" w:rsidRPr="00F275EF" w:rsidRDefault="00B017DC" w:rsidP="00633EF7">
    <w:pPr>
      <w:pStyle w:val="Kopfzeile"/>
      <w:spacing w:line="240" w:lineRule="exact"/>
      <w:rPr>
        <w:rFonts w:ascii="Arial" w:hAnsi="Arial" w:cs="Arial"/>
        <w:sz w:val="20"/>
        <w:szCs w:val="20"/>
      </w:rPr>
    </w:pPr>
  </w:p>
  <w:p w14:paraId="74E4B76A" w14:textId="77777777" w:rsidR="005C4C44" w:rsidRPr="00D763CE" w:rsidRDefault="00122798" w:rsidP="00BE4B16">
    <w:pPr>
      <w:pStyle w:val="Kopfzeile"/>
      <w:spacing w:line="240" w:lineRule="exact"/>
      <w:rPr>
        <w:rFonts w:ascii="Arial" w:hAnsi="Arial" w:cs="Arial"/>
        <w:color w:val="A6A6A6" w:themeColor="background1" w:themeShade="A6"/>
      </w:rPr>
    </w:pPr>
    <w:r w:rsidRPr="00D763CE">
      <w:rPr>
        <w:rFonts w:ascii="Arial" w:hAnsi="Arial" w:cs="Arial"/>
        <w:color w:val="A6A6A6" w:themeColor="background1" w:themeShade="A6"/>
      </w:rPr>
      <w:t xml:space="preserve">Pressemitteilung </w:t>
    </w:r>
    <w:r w:rsidR="00B017DC" w:rsidRPr="00D763CE">
      <w:rPr>
        <w:rFonts w:ascii="Arial" w:hAnsi="Arial" w:cs="Arial"/>
        <w:color w:val="A6A6A6" w:themeColor="background1" w:themeShade="A6"/>
      </w:rPr>
      <w:t>der Eckelmann AG, Wiesbaden</w:t>
    </w:r>
  </w:p>
  <w:p w14:paraId="19CA0E02" w14:textId="59F1B55F" w:rsidR="00B017DC" w:rsidRPr="00D763CE" w:rsidRDefault="005C4C44" w:rsidP="00BE4B16">
    <w:pPr>
      <w:pStyle w:val="Kopfzeile"/>
      <w:spacing w:line="240" w:lineRule="exact"/>
      <w:rPr>
        <w:rFonts w:ascii="Arial" w:hAnsi="Arial" w:cs="Arial"/>
        <w:color w:val="A6A6A6" w:themeColor="background1" w:themeShade="A6"/>
      </w:rPr>
    </w:pPr>
    <w:r w:rsidRPr="00D763CE">
      <w:rPr>
        <w:rFonts w:ascii="Arial" w:hAnsi="Arial" w:cs="Arial"/>
        <w:color w:val="A6A6A6" w:themeColor="background1" w:themeShade="A6"/>
      </w:rPr>
      <w:t xml:space="preserve">Anlässlich der </w:t>
    </w:r>
    <w:r w:rsidR="00261906">
      <w:rPr>
        <w:rFonts w:ascii="Arial" w:hAnsi="Arial" w:cs="Arial"/>
        <w:color w:val="A6A6A6" w:themeColor="background1" w:themeShade="A6"/>
      </w:rPr>
      <w:t>Big 5, Dubai 2019</w:t>
    </w:r>
  </w:p>
  <w:p w14:paraId="7788294E" w14:textId="77777777" w:rsidR="00B017DC" w:rsidRPr="005C4C44" w:rsidRDefault="00B017DC">
    <w:pPr>
      <w:pStyle w:val="Kopfzeile"/>
      <w:rPr>
        <w:rFonts w:ascii="Arial" w:hAnsi="Arial" w:cs="Arial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A31FE"/>
    <w:multiLevelType w:val="hybridMultilevel"/>
    <w:tmpl w:val="079E7164"/>
    <w:lvl w:ilvl="0" w:tplc="CCFA46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F280C"/>
    <w:multiLevelType w:val="hybridMultilevel"/>
    <w:tmpl w:val="9CA4CFB8"/>
    <w:lvl w:ilvl="0" w:tplc="A6E07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F33E4"/>
    <w:multiLevelType w:val="multilevel"/>
    <w:tmpl w:val="D84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EE3046"/>
    <w:multiLevelType w:val="multilevel"/>
    <w:tmpl w:val="716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7C64D7"/>
    <w:multiLevelType w:val="hybridMultilevel"/>
    <w:tmpl w:val="B0F8B3CE"/>
    <w:lvl w:ilvl="0" w:tplc="65DE93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F348F"/>
    <w:multiLevelType w:val="multilevel"/>
    <w:tmpl w:val="221A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111CE"/>
    <w:multiLevelType w:val="multilevel"/>
    <w:tmpl w:val="67A0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7A0F48"/>
    <w:multiLevelType w:val="hybridMultilevel"/>
    <w:tmpl w:val="0480DE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ED9"/>
    <w:multiLevelType w:val="hybridMultilevel"/>
    <w:tmpl w:val="AB30C9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E4BA7"/>
    <w:multiLevelType w:val="hybridMultilevel"/>
    <w:tmpl w:val="0F30F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37D11"/>
    <w:multiLevelType w:val="hybridMultilevel"/>
    <w:tmpl w:val="16088C2E"/>
    <w:lvl w:ilvl="0" w:tplc="530C7196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561DE"/>
    <w:multiLevelType w:val="multilevel"/>
    <w:tmpl w:val="9982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8"/>
  </w:num>
  <w:num w:numId="7">
    <w:abstractNumId w:val="1"/>
  </w:num>
  <w:num w:numId="8">
    <w:abstractNumId w:val="10"/>
  </w:num>
  <w:num w:numId="9">
    <w:abstractNumId w:val="0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69F"/>
    <w:rsid w:val="000103F1"/>
    <w:rsid w:val="00020F7B"/>
    <w:rsid w:val="000253B4"/>
    <w:rsid w:val="00027EAA"/>
    <w:rsid w:val="00032E96"/>
    <w:rsid w:val="00047167"/>
    <w:rsid w:val="00050D10"/>
    <w:rsid w:val="00051FA2"/>
    <w:rsid w:val="0006586C"/>
    <w:rsid w:val="0006627C"/>
    <w:rsid w:val="000662BB"/>
    <w:rsid w:val="00066BA5"/>
    <w:rsid w:val="0006750A"/>
    <w:rsid w:val="00077CD1"/>
    <w:rsid w:val="0008213D"/>
    <w:rsid w:val="00095C7D"/>
    <w:rsid w:val="000A0CD1"/>
    <w:rsid w:val="000A4E6E"/>
    <w:rsid w:val="000A55AD"/>
    <w:rsid w:val="000A5DCF"/>
    <w:rsid w:val="000B5A96"/>
    <w:rsid w:val="000C5D74"/>
    <w:rsid w:val="000D7D73"/>
    <w:rsid w:val="000E09C1"/>
    <w:rsid w:val="000E30E3"/>
    <w:rsid w:val="000E4432"/>
    <w:rsid w:val="000F255A"/>
    <w:rsid w:val="000F2917"/>
    <w:rsid w:val="001008AD"/>
    <w:rsid w:val="00115E9B"/>
    <w:rsid w:val="00122798"/>
    <w:rsid w:val="0014292A"/>
    <w:rsid w:val="0014651F"/>
    <w:rsid w:val="00167DC6"/>
    <w:rsid w:val="001711FC"/>
    <w:rsid w:val="00173FBC"/>
    <w:rsid w:val="001764EE"/>
    <w:rsid w:val="001907FC"/>
    <w:rsid w:val="00195F46"/>
    <w:rsid w:val="001A3E7D"/>
    <w:rsid w:val="001A7FF5"/>
    <w:rsid w:val="001B0F4F"/>
    <w:rsid w:val="001B186A"/>
    <w:rsid w:val="001B39AB"/>
    <w:rsid w:val="001B46B3"/>
    <w:rsid w:val="001B4F7D"/>
    <w:rsid w:val="001C2130"/>
    <w:rsid w:val="001C4579"/>
    <w:rsid w:val="001D6C09"/>
    <w:rsid w:val="001E5E8A"/>
    <w:rsid w:val="001E77DC"/>
    <w:rsid w:val="001F359F"/>
    <w:rsid w:val="002036EA"/>
    <w:rsid w:val="00211A23"/>
    <w:rsid w:val="002140A4"/>
    <w:rsid w:val="00217B19"/>
    <w:rsid w:val="00222983"/>
    <w:rsid w:val="00226EC0"/>
    <w:rsid w:val="00227682"/>
    <w:rsid w:val="0022797D"/>
    <w:rsid w:val="00233B4B"/>
    <w:rsid w:val="00241039"/>
    <w:rsid w:val="00242513"/>
    <w:rsid w:val="00245753"/>
    <w:rsid w:val="002474E3"/>
    <w:rsid w:val="00255AA7"/>
    <w:rsid w:val="00261906"/>
    <w:rsid w:val="00272180"/>
    <w:rsid w:val="002732E9"/>
    <w:rsid w:val="00292066"/>
    <w:rsid w:val="0029315A"/>
    <w:rsid w:val="00296C5B"/>
    <w:rsid w:val="002A3952"/>
    <w:rsid w:val="002A40FA"/>
    <w:rsid w:val="002B3D58"/>
    <w:rsid w:val="002B4872"/>
    <w:rsid w:val="002B7334"/>
    <w:rsid w:val="002C01EB"/>
    <w:rsid w:val="002C79B3"/>
    <w:rsid w:val="002E0A01"/>
    <w:rsid w:val="002E450E"/>
    <w:rsid w:val="002F4E09"/>
    <w:rsid w:val="002F5769"/>
    <w:rsid w:val="00310CEE"/>
    <w:rsid w:val="00330738"/>
    <w:rsid w:val="0033366C"/>
    <w:rsid w:val="00340047"/>
    <w:rsid w:val="003448C3"/>
    <w:rsid w:val="00346D02"/>
    <w:rsid w:val="00350653"/>
    <w:rsid w:val="00352028"/>
    <w:rsid w:val="00365E16"/>
    <w:rsid w:val="00366C20"/>
    <w:rsid w:val="00371004"/>
    <w:rsid w:val="00374718"/>
    <w:rsid w:val="00374EA3"/>
    <w:rsid w:val="0038094D"/>
    <w:rsid w:val="003839E3"/>
    <w:rsid w:val="0039096E"/>
    <w:rsid w:val="003A18C3"/>
    <w:rsid w:val="003A6372"/>
    <w:rsid w:val="003C72A7"/>
    <w:rsid w:val="003D67F8"/>
    <w:rsid w:val="003D6C24"/>
    <w:rsid w:val="003E1053"/>
    <w:rsid w:val="003E1F43"/>
    <w:rsid w:val="003F0500"/>
    <w:rsid w:val="003F0C84"/>
    <w:rsid w:val="00402F6D"/>
    <w:rsid w:val="004068E4"/>
    <w:rsid w:val="00406A71"/>
    <w:rsid w:val="004255A9"/>
    <w:rsid w:val="00430C1A"/>
    <w:rsid w:val="0043222E"/>
    <w:rsid w:val="004336C3"/>
    <w:rsid w:val="004469C8"/>
    <w:rsid w:val="004510AD"/>
    <w:rsid w:val="00453F65"/>
    <w:rsid w:val="00461E2B"/>
    <w:rsid w:val="00473F01"/>
    <w:rsid w:val="00482048"/>
    <w:rsid w:val="00487C01"/>
    <w:rsid w:val="00491E05"/>
    <w:rsid w:val="004A3AEA"/>
    <w:rsid w:val="004B0CA7"/>
    <w:rsid w:val="004B236B"/>
    <w:rsid w:val="004C0C13"/>
    <w:rsid w:val="004D455D"/>
    <w:rsid w:val="004D4759"/>
    <w:rsid w:val="004D503D"/>
    <w:rsid w:val="00515E21"/>
    <w:rsid w:val="005328A9"/>
    <w:rsid w:val="00536FF6"/>
    <w:rsid w:val="00540016"/>
    <w:rsid w:val="00550E63"/>
    <w:rsid w:val="00551A54"/>
    <w:rsid w:val="00565D70"/>
    <w:rsid w:val="00572152"/>
    <w:rsid w:val="00572172"/>
    <w:rsid w:val="005807A1"/>
    <w:rsid w:val="00585985"/>
    <w:rsid w:val="00590B1D"/>
    <w:rsid w:val="00594846"/>
    <w:rsid w:val="005948D3"/>
    <w:rsid w:val="005A3778"/>
    <w:rsid w:val="005B1C83"/>
    <w:rsid w:val="005B3E56"/>
    <w:rsid w:val="005B4526"/>
    <w:rsid w:val="005B5D8B"/>
    <w:rsid w:val="005C2249"/>
    <w:rsid w:val="005C4C44"/>
    <w:rsid w:val="005D0B47"/>
    <w:rsid w:val="005D6027"/>
    <w:rsid w:val="005E3E47"/>
    <w:rsid w:val="005F24FD"/>
    <w:rsid w:val="005F3A55"/>
    <w:rsid w:val="005F40D4"/>
    <w:rsid w:val="005F7184"/>
    <w:rsid w:val="00616B29"/>
    <w:rsid w:val="00627C18"/>
    <w:rsid w:val="00630ABA"/>
    <w:rsid w:val="00633EF7"/>
    <w:rsid w:val="0063416E"/>
    <w:rsid w:val="006437BE"/>
    <w:rsid w:val="00653A14"/>
    <w:rsid w:val="00655C14"/>
    <w:rsid w:val="00661985"/>
    <w:rsid w:val="00663E4D"/>
    <w:rsid w:val="00667197"/>
    <w:rsid w:val="00671332"/>
    <w:rsid w:val="006735E5"/>
    <w:rsid w:val="006766F4"/>
    <w:rsid w:val="0068205D"/>
    <w:rsid w:val="00691CC1"/>
    <w:rsid w:val="006B5A88"/>
    <w:rsid w:val="006D606D"/>
    <w:rsid w:val="006E2E06"/>
    <w:rsid w:val="006F6689"/>
    <w:rsid w:val="00711C69"/>
    <w:rsid w:val="00711CA5"/>
    <w:rsid w:val="00717F0C"/>
    <w:rsid w:val="007228D0"/>
    <w:rsid w:val="00726335"/>
    <w:rsid w:val="007301E2"/>
    <w:rsid w:val="00732225"/>
    <w:rsid w:val="007328CD"/>
    <w:rsid w:val="00733D9A"/>
    <w:rsid w:val="00755C28"/>
    <w:rsid w:val="00780A49"/>
    <w:rsid w:val="007830F7"/>
    <w:rsid w:val="00784FB5"/>
    <w:rsid w:val="0079147E"/>
    <w:rsid w:val="00795099"/>
    <w:rsid w:val="00796475"/>
    <w:rsid w:val="007C0658"/>
    <w:rsid w:val="007C2C8E"/>
    <w:rsid w:val="007C4FB0"/>
    <w:rsid w:val="007D0135"/>
    <w:rsid w:val="007D15BE"/>
    <w:rsid w:val="007D5CAF"/>
    <w:rsid w:val="007D5E27"/>
    <w:rsid w:val="007D6BD4"/>
    <w:rsid w:val="007D6F1A"/>
    <w:rsid w:val="007D7168"/>
    <w:rsid w:val="007D7CED"/>
    <w:rsid w:val="007E12BF"/>
    <w:rsid w:val="007E3182"/>
    <w:rsid w:val="007E76C6"/>
    <w:rsid w:val="00800C35"/>
    <w:rsid w:val="008056FA"/>
    <w:rsid w:val="008106A2"/>
    <w:rsid w:val="0081184B"/>
    <w:rsid w:val="00816E54"/>
    <w:rsid w:val="00821FB3"/>
    <w:rsid w:val="00822E65"/>
    <w:rsid w:val="00824D0A"/>
    <w:rsid w:val="00825592"/>
    <w:rsid w:val="0083213F"/>
    <w:rsid w:val="0083469F"/>
    <w:rsid w:val="00834E45"/>
    <w:rsid w:val="00836169"/>
    <w:rsid w:val="00837920"/>
    <w:rsid w:val="00840311"/>
    <w:rsid w:val="0084710A"/>
    <w:rsid w:val="00851984"/>
    <w:rsid w:val="008523B2"/>
    <w:rsid w:val="008573F3"/>
    <w:rsid w:val="0086438F"/>
    <w:rsid w:val="0087300C"/>
    <w:rsid w:val="008742F8"/>
    <w:rsid w:val="0087496A"/>
    <w:rsid w:val="00884600"/>
    <w:rsid w:val="008A5C6D"/>
    <w:rsid w:val="008C5A8B"/>
    <w:rsid w:val="008E2974"/>
    <w:rsid w:val="008E44EF"/>
    <w:rsid w:val="008E5913"/>
    <w:rsid w:val="008E5E7C"/>
    <w:rsid w:val="008F10C0"/>
    <w:rsid w:val="0090335A"/>
    <w:rsid w:val="009141AF"/>
    <w:rsid w:val="0092300B"/>
    <w:rsid w:val="00923238"/>
    <w:rsid w:val="00931611"/>
    <w:rsid w:val="0093707A"/>
    <w:rsid w:val="00945C0F"/>
    <w:rsid w:val="00946B68"/>
    <w:rsid w:val="00952B8A"/>
    <w:rsid w:val="00963888"/>
    <w:rsid w:val="009724D1"/>
    <w:rsid w:val="009747A8"/>
    <w:rsid w:val="0098100E"/>
    <w:rsid w:val="009927E7"/>
    <w:rsid w:val="00992D2C"/>
    <w:rsid w:val="009B2503"/>
    <w:rsid w:val="009B25E9"/>
    <w:rsid w:val="009B2631"/>
    <w:rsid w:val="009B54D9"/>
    <w:rsid w:val="009D2508"/>
    <w:rsid w:val="009D4C71"/>
    <w:rsid w:val="009E78AA"/>
    <w:rsid w:val="009F6584"/>
    <w:rsid w:val="00A01504"/>
    <w:rsid w:val="00A01D00"/>
    <w:rsid w:val="00A06309"/>
    <w:rsid w:val="00A17157"/>
    <w:rsid w:val="00A25280"/>
    <w:rsid w:val="00A265C8"/>
    <w:rsid w:val="00A3353C"/>
    <w:rsid w:val="00A43FDF"/>
    <w:rsid w:val="00A515A2"/>
    <w:rsid w:val="00A64BA5"/>
    <w:rsid w:val="00A65D8E"/>
    <w:rsid w:val="00A66A61"/>
    <w:rsid w:val="00A82AFF"/>
    <w:rsid w:val="00A868CC"/>
    <w:rsid w:val="00A93B1C"/>
    <w:rsid w:val="00AB3A35"/>
    <w:rsid w:val="00AB744A"/>
    <w:rsid w:val="00AC03D4"/>
    <w:rsid w:val="00AC5AB5"/>
    <w:rsid w:val="00AF2F35"/>
    <w:rsid w:val="00AF6FFF"/>
    <w:rsid w:val="00B017DC"/>
    <w:rsid w:val="00B04691"/>
    <w:rsid w:val="00B061BE"/>
    <w:rsid w:val="00B1034A"/>
    <w:rsid w:val="00B10B66"/>
    <w:rsid w:val="00B20181"/>
    <w:rsid w:val="00B35020"/>
    <w:rsid w:val="00B428AD"/>
    <w:rsid w:val="00B64934"/>
    <w:rsid w:val="00B65106"/>
    <w:rsid w:val="00B70A8D"/>
    <w:rsid w:val="00B71E1C"/>
    <w:rsid w:val="00B7466F"/>
    <w:rsid w:val="00B83A84"/>
    <w:rsid w:val="00B84DFF"/>
    <w:rsid w:val="00BB0A35"/>
    <w:rsid w:val="00BB59AE"/>
    <w:rsid w:val="00BB5ED4"/>
    <w:rsid w:val="00BC32FD"/>
    <w:rsid w:val="00BC4246"/>
    <w:rsid w:val="00BE4B16"/>
    <w:rsid w:val="00BE5B42"/>
    <w:rsid w:val="00C0174D"/>
    <w:rsid w:val="00C03640"/>
    <w:rsid w:val="00C072D7"/>
    <w:rsid w:val="00C2512E"/>
    <w:rsid w:val="00C37BEF"/>
    <w:rsid w:val="00C437CD"/>
    <w:rsid w:val="00C444FD"/>
    <w:rsid w:val="00C45502"/>
    <w:rsid w:val="00C544DA"/>
    <w:rsid w:val="00C55A20"/>
    <w:rsid w:val="00C8061C"/>
    <w:rsid w:val="00C82B71"/>
    <w:rsid w:val="00C84D66"/>
    <w:rsid w:val="00C86040"/>
    <w:rsid w:val="00C879AD"/>
    <w:rsid w:val="00CA7B96"/>
    <w:rsid w:val="00CB2F99"/>
    <w:rsid w:val="00CD08E5"/>
    <w:rsid w:val="00CD51AA"/>
    <w:rsid w:val="00CE1E3C"/>
    <w:rsid w:val="00CE5D1F"/>
    <w:rsid w:val="00CF6495"/>
    <w:rsid w:val="00D121B0"/>
    <w:rsid w:val="00D174BE"/>
    <w:rsid w:val="00D21EF8"/>
    <w:rsid w:val="00D23208"/>
    <w:rsid w:val="00D24708"/>
    <w:rsid w:val="00D24FC3"/>
    <w:rsid w:val="00D30528"/>
    <w:rsid w:val="00D353E7"/>
    <w:rsid w:val="00D433C5"/>
    <w:rsid w:val="00D5089D"/>
    <w:rsid w:val="00D55021"/>
    <w:rsid w:val="00D666FF"/>
    <w:rsid w:val="00D72884"/>
    <w:rsid w:val="00D75C68"/>
    <w:rsid w:val="00D763CE"/>
    <w:rsid w:val="00D775AB"/>
    <w:rsid w:val="00D77B91"/>
    <w:rsid w:val="00D833AC"/>
    <w:rsid w:val="00D91728"/>
    <w:rsid w:val="00D93EE2"/>
    <w:rsid w:val="00DB445B"/>
    <w:rsid w:val="00DD0332"/>
    <w:rsid w:val="00DD76A4"/>
    <w:rsid w:val="00DF2B6D"/>
    <w:rsid w:val="00DF2C5E"/>
    <w:rsid w:val="00DF404D"/>
    <w:rsid w:val="00DF7F10"/>
    <w:rsid w:val="00E022E4"/>
    <w:rsid w:val="00E26972"/>
    <w:rsid w:val="00E32A9B"/>
    <w:rsid w:val="00E34EA1"/>
    <w:rsid w:val="00E35F2D"/>
    <w:rsid w:val="00E37C5B"/>
    <w:rsid w:val="00E53676"/>
    <w:rsid w:val="00E5393E"/>
    <w:rsid w:val="00E81F67"/>
    <w:rsid w:val="00E915E4"/>
    <w:rsid w:val="00E9735D"/>
    <w:rsid w:val="00E97EA1"/>
    <w:rsid w:val="00EA427D"/>
    <w:rsid w:val="00EA6A0D"/>
    <w:rsid w:val="00EB3075"/>
    <w:rsid w:val="00EB47B7"/>
    <w:rsid w:val="00EC7467"/>
    <w:rsid w:val="00EC7591"/>
    <w:rsid w:val="00ED22FD"/>
    <w:rsid w:val="00EE0D3A"/>
    <w:rsid w:val="00EF3C6A"/>
    <w:rsid w:val="00F0687A"/>
    <w:rsid w:val="00F21C73"/>
    <w:rsid w:val="00F2257B"/>
    <w:rsid w:val="00F24440"/>
    <w:rsid w:val="00F31B7A"/>
    <w:rsid w:val="00F46161"/>
    <w:rsid w:val="00F47227"/>
    <w:rsid w:val="00F47472"/>
    <w:rsid w:val="00F80000"/>
    <w:rsid w:val="00F82B83"/>
    <w:rsid w:val="00F840CB"/>
    <w:rsid w:val="00F850CD"/>
    <w:rsid w:val="00F941AA"/>
    <w:rsid w:val="00F975B2"/>
    <w:rsid w:val="00FC0F46"/>
    <w:rsid w:val="00FC58E0"/>
    <w:rsid w:val="00FC6E0A"/>
    <w:rsid w:val="00FC72D8"/>
    <w:rsid w:val="00FC7F56"/>
    <w:rsid w:val="00FE7367"/>
    <w:rsid w:val="00FE7E5C"/>
    <w:rsid w:val="00FF0259"/>
    <w:rsid w:val="00FF61AF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54D77"/>
  <w15:docId w15:val="{C9F732B9-9DE5-4554-9FBD-877EAB26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63CE"/>
  </w:style>
  <w:style w:type="paragraph" w:styleId="berschrift1">
    <w:name w:val="heading 1"/>
    <w:basedOn w:val="Standard"/>
    <w:next w:val="Standard"/>
    <w:link w:val="berschrift1Zchn"/>
    <w:uiPriority w:val="9"/>
    <w:qFormat/>
    <w:rsid w:val="006E2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E2E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73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173F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33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3EF7"/>
  </w:style>
  <w:style w:type="paragraph" w:styleId="Fuzeile">
    <w:name w:val="footer"/>
    <w:basedOn w:val="Standard"/>
    <w:link w:val="FuzeileZchn"/>
    <w:uiPriority w:val="99"/>
    <w:unhideWhenUsed/>
    <w:rsid w:val="00633E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33EF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EF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EF7"/>
    <w:rPr>
      <w:color w:val="0000FF"/>
      <w:u w:val="single"/>
    </w:rPr>
  </w:style>
  <w:style w:type="paragraph" w:customStyle="1" w:styleId="ZwischenberschriftPressemitteilung">
    <w:name w:val="Zwischenüberschrift Pressemitteilung"/>
    <w:basedOn w:val="Standard"/>
    <w:link w:val="ZwischenberschriftPressemitteilungZchn"/>
    <w:qFormat/>
    <w:rsid w:val="00633EF7"/>
    <w:pPr>
      <w:tabs>
        <w:tab w:val="left" w:pos="2055"/>
      </w:tabs>
      <w:spacing w:after="0" w:line="300" w:lineRule="exact"/>
    </w:pPr>
    <w:rPr>
      <w:rFonts w:ascii="Arial" w:eastAsia="Calibri" w:hAnsi="Arial" w:cs="Arial"/>
      <w:sz w:val="24"/>
      <w:lang w:bidi="en-US"/>
    </w:rPr>
  </w:style>
  <w:style w:type="character" w:customStyle="1" w:styleId="ZwischenberschriftPressemitteilungZchn">
    <w:name w:val="Zwischenüberschrift Pressemitteilung Zchn"/>
    <w:link w:val="ZwischenberschriftPressemitteilung"/>
    <w:rsid w:val="00633EF7"/>
    <w:rPr>
      <w:rFonts w:ascii="Arial" w:eastAsia="Calibri" w:hAnsi="Arial" w:cs="Arial"/>
      <w:sz w:val="24"/>
      <w:lang w:bidi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69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69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69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69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6972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73FBC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73FB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7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2E0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E2E0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bodytext">
    <w:name w:val="bodytext"/>
    <w:basedOn w:val="Standard"/>
    <w:rsid w:val="006E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ontstyle01">
    <w:name w:val="fontstyle01"/>
    <w:basedOn w:val="Absatz-Standardschriftart"/>
    <w:rsid w:val="003E1053"/>
    <w:rPr>
      <w:rFonts w:ascii="FrutigerNextPro-Light" w:hAnsi="FrutigerNextPro-Ligh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bsatz-Standardschriftart"/>
    <w:rsid w:val="003E1053"/>
    <w:rPr>
      <w:rFonts w:ascii="AvenirLT-Light" w:hAnsi="AvenirLT-Light" w:hint="default"/>
      <w:b w:val="0"/>
      <w:bCs w:val="0"/>
      <w:i w:val="0"/>
      <w:iCs w:val="0"/>
      <w:color w:val="242021"/>
      <w:sz w:val="20"/>
      <w:szCs w:val="20"/>
    </w:rPr>
  </w:style>
  <w:style w:type="paragraph" w:styleId="Listenabsatz">
    <w:name w:val="List Paragraph"/>
    <w:basedOn w:val="Standard"/>
    <w:uiPriority w:val="34"/>
    <w:qFormat/>
    <w:rsid w:val="007E76C6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0181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D013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24FC3"/>
    <w:rPr>
      <w:color w:val="954F72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0A0CD1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7228D0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E3E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E3E47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8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209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62497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6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1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2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8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esse-schwitzgebel.d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.schwitzgebel@presse-schwitzgebel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kelmann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eckelmann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kelmann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B54FC-0928-4A06-8DC3-1AE6CF8C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546</Words>
  <Characters>3447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Automation unlimited – Komponenten. Maschinen. Fabriken.  | Eckelmann Gruppe @ SPS 2019 Smart Production Solutions</vt:lpstr>
    </vt:vector>
  </TitlesOfParts>
  <Company>Eckelmann AG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Eckelmann @ The Big 5 - Smarte Automatisierung für Middle East</dc:title>
  <dc:creator>Marco Dr. Münchhof</dc:creator>
  <dc:description>Wiesbaden (Germany), Nov 2019: Eckelmann baut seine Aktivitäten im Wachstumsmarkt Middle East weiter aus. Im November zeigt das Unternehmen auf der Big 5 in Dubai Lösungen für Maschinen- und Anlagenbau Gebäudeautomation sowie Infrastruktur.</dc:description>
  <cp:lastModifiedBy>Felix Berthold</cp:lastModifiedBy>
  <cp:revision>41</cp:revision>
  <dcterms:created xsi:type="dcterms:W3CDTF">2019-09-20T08:21:00Z</dcterms:created>
  <dcterms:modified xsi:type="dcterms:W3CDTF">2019-11-18T09:11:00Z</dcterms:modified>
</cp:coreProperties>
</file>