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3A3AC" w14:textId="77777777" w:rsidR="00AE0498" w:rsidRPr="006D1273" w:rsidRDefault="00AE0498" w:rsidP="006D1273">
      <w:pPr>
        <w:pStyle w:val="KeinLeerraum"/>
        <w:spacing w:line="300" w:lineRule="atLeast"/>
        <w:rPr>
          <w:rFonts w:ascii="Calibri" w:hAnsi="Calibri" w:cs="Calibri"/>
          <w:szCs w:val="20"/>
        </w:rPr>
        <w:sectPr w:rsidR="00AE0498" w:rsidRPr="006D1273" w:rsidSect="00DE35C0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2552" w:right="567" w:bottom="2835" w:left="1418" w:header="709" w:footer="833" w:gutter="0"/>
          <w:cols w:space="708"/>
          <w:titlePg/>
          <w:docGrid w:linePitch="360"/>
        </w:sectPr>
      </w:pPr>
    </w:p>
    <w:p w14:paraId="4367100D" w14:textId="6B83CD53" w:rsidR="00FE3AA5" w:rsidRPr="00FE3AA5" w:rsidRDefault="00FE3AA5" w:rsidP="00FE3AA5">
      <w:pPr>
        <w:pStyle w:val="FlietextPressemitteilung"/>
        <w:jc w:val="right"/>
        <w:rPr>
          <w:sz w:val="22"/>
          <w:szCs w:val="22"/>
        </w:rPr>
      </w:pPr>
      <w:r w:rsidRPr="00FE3AA5">
        <w:rPr>
          <w:sz w:val="22"/>
          <w:szCs w:val="22"/>
        </w:rPr>
        <w:t>Pressemitteilung der Eckelmann AG</w:t>
      </w:r>
    </w:p>
    <w:p w14:paraId="6A65A95B" w14:textId="77777777" w:rsidR="00755C9E" w:rsidRDefault="00755C9E" w:rsidP="009B5B99">
      <w:pPr>
        <w:pStyle w:val="FlietextPressemitteilung"/>
        <w:rPr>
          <w:sz w:val="32"/>
          <w:szCs w:val="32"/>
        </w:rPr>
      </w:pPr>
    </w:p>
    <w:p w14:paraId="166485D3" w14:textId="541A2657" w:rsidR="00755C9E" w:rsidRDefault="00814F18" w:rsidP="009B5B99">
      <w:pPr>
        <w:pStyle w:val="FlietextPressemitteilung"/>
        <w:rPr>
          <w:sz w:val="32"/>
          <w:szCs w:val="32"/>
        </w:rPr>
      </w:pPr>
      <w:r w:rsidRPr="00755C9E">
        <w:rPr>
          <w:sz w:val="32"/>
          <w:szCs w:val="32"/>
        </w:rPr>
        <w:t xml:space="preserve">Eckelmann </w:t>
      </w:r>
      <w:r w:rsidR="00755C9E">
        <w:rPr>
          <w:sz w:val="32"/>
          <w:szCs w:val="32"/>
        </w:rPr>
        <w:t>ist</w:t>
      </w:r>
      <w:r w:rsidRPr="00755C9E">
        <w:rPr>
          <w:sz w:val="32"/>
          <w:szCs w:val="32"/>
        </w:rPr>
        <w:t xml:space="preserve"> Systempartner von Phoenix Contact </w:t>
      </w:r>
    </w:p>
    <w:p w14:paraId="18C01943" w14:textId="3DE8E844" w:rsidR="00084AAB" w:rsidRDefault="00084AAB" w:rsidP="00003D1F">
      <w:pPr>
        <w:pStyle w:val="FlietextPressemitteilung"/>
      </w:pPr>
    </w:p>
    <w:p w14:paraId="3E82A288" w14:textId="2B235B29" w:rsidR="00084AAB" w:rsidRDefault="00084AAB" w:rsidP="00003D1F">
      <w:pPr>
        <w:pStyle w:val="FlietextPressemitteilung"/>
      </w:pPr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732CE6F1" wp14:editId="066D014D">
            <wp:simplePos x="0" y="0"/>
            <wp:positionH relativeFrom="margin">
              <wp:align>left</wp:align>
            </wp:positionH>
            <wp:positionV relativeFrom="margin">
              <wp:posOffset>1019175</wp:posOffset>
            </wp:positionV>
            <wp:extent cx="5562600" cy="4171950"/>
            <wp:effectExtent l="0" t="0" r="0" b="0"/>
            <wp:wrapSquare wrapText="bothSides"/>
            <wp:docPr id="1" name="Grafik 1" descr="Ein Bild, das Person, Anzug, stehend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Anzug, stehend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4F534" w14:textId="77777777" w:rsidR="00084AAB" w:rsidRDefault="00084AAB" w:rsidP="00003D1F">
      <w:pPr>
        <w:pStyle w:val="FlietextPressemitteilung"/>
      </w:pPr>
    </w:p>
    <w:p w14:paraId="62F4A456" w14:textId="0A22C55D" w:rsidR="00084AAB" w:rsidRDefault="00084AAB" w:rsidP="00003D1F">
      <w:pPr>
        <w:pStyle w:val="FlietextPressemitteilung"/>
      </w:pPr>
    </w:p>
    <w:p w14:paraId="72FA2619" w14:textId="25076303" w:rsidR="00084AAB" w:rsidRDefault="00084AAB" w:rsidP="00003D1F">
      <w:pPr>
        <w:pStyle w:val="FlietextPressemitteilung"/>
      </w:pPr>
    </w:p>
    <w:p w14:paraId="276E4222" w14:textId="4BEBD63C" w:rsidR="00084AAB" w:rsidRDefault="00084AAB" w:rsidP="00003D1F">
      <w:pPr>
        <w:pStyle w:val="FlietextPressemitteilung"/>
      </w:pPr>
    </w:p>
    <w:p w14:paraId="3186AB5E" w14:textId="1668FA63" w:rsidR="00084AAB" w:rsidRDefault="00084AAB" w:rsidP="00003D1F">
      <w:pPr>
        <w:pStyle w:val="FlietextPressemitteilung"/>
      </w:pPr>
    </w:p>
    <w:p w14:paraId="545A5525" w14:textId="28815A96" w:rsidR="00084AAB" w:rsidRDefault="00084AAB" w:rsidP="00003D1F">
      <w:pPr>
        <w:pStyle w:val="FlietextPressemitteilung"/>
      </w:pPr>
    </w:p>
    <w:p w14:paraId="057D06C9" w14:textId="2879FBC7" w:rsidR="00084AAB" w:rsidRDefault="00084AAB" w:rsidP="00003D1F">
      <w:pPr>
        <w:pStyle w:val="FlietextPressemitteilung"/>
      </w:pPr>
    </w:p>
    <w:p w14:paraId="6ABCC1F4" w14:textId="6669A47A" w:rsidR="00084AAB" w:rsidRDefault="00084AAB" w:rsidP="00003D1F">
      <w:pPr>
        <w:pStyle w:val="FlietextPressemitteilung"/>
      </w:pPr>
    </w:p>
    <w:p w14:paraId="7DD7B94E" w14:textId="57ECCF22" w:rsidR="00084AAB" w:rsidRDefault="00084AAB" w:rsidP="00003D1F">
      <w:pPr>
        <w:pStyle w:val="FlietextPressemitteilung"/>
      </w:pPr>
    </w:p>
    <w:p w14:paraId="32D33779" w14:textId="6C03FAEA" w:rsidR="00084AAB" w:rsidRDefault="00084AAB" w:rsidP="00003D1F">
      <w:pPr>
        <w:pStyle w:val="FlietextPressemitteilung"/>
      </w:pPr>
    </w:p>
    <w:p w14:paraId="6FBDDAAA" w14:textId="617AAF1B" w:rsidR="00084AAB" w:rsidRDefault="00084AAB" w:rsidP="00003D1F">
      <w:pPr>
        <w:pStyle w:val="FlietextPressemitteilung"/>
      </w:pPr>
    </w:p>
    <w:p w14:paraId="3A9C88AF" w14:textId="22346E4E" w:rsidR="00084AAB" w:rsidRDefault="00084AAB" w:rsidP="00003D1F">
      <w:pPr>
        <w:pStyle w:val="FlietextPressemitteilung"/>
      </w:pPr>
    </w:p>
    <w:p w14:paraId="507859D0" w14:textId="341A523C" w:rsidR="00084AAB" w:rsidRDefault="00084AAB" w:rsidP="00003D1F">
      <w:pPr>
        <w:pStyle w:val="FlietextPressemitteilung"/>
      </w:pPr>
    </w:p>
    <w:p w14:paraId="70D1A12F" w14:textId="35217CAA" w:rsidR="00084AAB" w:rsidRDefault="00084AAB" w:rsidP="00003D1F">
      <w:pPr>
        <w:pStyle w:val="FlietextPressemitteilung"/>
      </w:pPr>
    </w:p>
    <w:p w14:paraId="60B85182" w14:textId="1A1BDA92" w:rsidR="00084AAB" w:rsidRDefault="00084AAB" w:rsidP="00003D1F">
      <w:pPr>
        <w:pStyle w:val="FlietextPressemitteilung"/>
      </w:pPr>
    </w:p>
    <w:p w14:paraId="399CCD8F" w14:textId="4F86BB78" w:rsidR="00084AAB" w:rsidRDefault="00084AAB" w:rsidP="00003D1F">
      <w:pPr>
        <w:pStyle w:val="FlietextPressemitteilung"/>
      </w:pPr>
    </w:p>
    <w:p w14:paraId="7ED2C03C" w14:textId="7625AF3C" w:rsidR="00084AAB" w:rsidRDefault="00084AAB" w:rsidP="00003D1F">
      <w:pPr>
        <w:pStyle w:val="FlietextPressemitteilung"/>
      </w:pPr>
    </w:p>
    <w:p w14:paraId="1EC0914D" w14:textId="5C92FE3A" w:rsidR="00084AAB" w:rsidRDefault="00084AAB" w:rsidP="00003D1F">
      <w:pPr>
        <w:pStyle w:val="FlietextPressemitteilung"/>
      </w:pPr>
    </w:p>
    <w:p w14:paraId="0E2FED4F" w14:textId="5FAFBB4D" w:rsidR="00084AAB" w:rsidRDefault="00084AAB" w:rsidP="00003D1F">
      <w:pPr>
        <w:pStyle w:val="FlietextPressemitteilung"/>
      </w:pPr>
    </w:p>
    <w:p w14:paraId="73B15D60" w14:textId="765814FF" w:rsidR="00084AAB" w:rsidRDefault="00084AAB" w:rsidP="00003D1F">
      <w:pPr>
        <w:pStyle w:val="FlietextPressemitteilung"/>
      </w:pPr>
    </w:p>
    <w:p w14:paraId="434A834D" w14:textId="1C9BF39F" w:rsidR="00084AAB" w:rsidRDefault="00084AAB" w:rsidP="00003D1F">
      <w:pPr>
        <w:pStyle w:val="FlietextPressemitteilung"/>
      </w:pPr>
    </w:p>
    <w:p w14:paraId="25DDDBA7" w14:textId="6FD6932A" w:rsidR="00084AAB" w:rsidRDefault="00084AAB" w:rsidP="00003D1F">
      <w:pPr>
        <w:pStyle w:val="FlietextPressemitteilung"/>
      </w:pPr>
      <w:r w:rsidRPr="00084AAB">
        <w:rPr>
          <w:b/>
          <w:bCs/>
        </w:rPr>
        <w:t>Bildunterschrift:</w:t>
      </w:r>
      <w:r>
        <w:t xml:space="preserve"> </w:t>
      </w:r>
      <w:r w:rsidR="008E44B2">
        <w:t xml:space="preserve">v.l.n.r: </w:t>
      </w:r>
      <w:r w:rsidRPr="00084AAB">
        <w:t>Thomas Behr</w:t>
      </w:r>
      <w:r>
        <w:t>,</w:t>
      </w:r>
      <w:r w:rsidRPr="00084AAB">
        <w:t xml:space="preserve"> Vice President Refrigeration &amp; Building Automation </w:t>
      </w:r>
      <w:r w:rsidR="00164842">
        <w:t xml:space="preserve">bei Eckelmann </w:t>
      </w:r>
      <w:r>
        <w:t xml:space="preserve">und </w:t>
      </w:r>
      <w:r w:rsidRPr="00084AAB">
        <w:t>Bernhard Tillmanns</w:t>
      </w:r>
      <w:r>
        <w:t xml:space="preserve">, </w:t>
      </w:r>
      <w:r w:rsidRPr="00084AAB">
        <w:t>Director Global Industry Management Building Technology bei Phoenix Contact (Foto: Eckelmann AG)</w:t>
      </w:r>
    </w:p>
    <w:p w14:paraId="7DFD8E32" w14:textId="0344FF17" w:rsidR="00084AAB" w:rsidRDefault="00084AAB" w:rsidP="00003D1F">
      <w:pPr>
        <w:pStyle w:val="FlietextPressemitteilung"/>
      </w:pPr>
    </w:p>
    <w:p w14:paraId="3C19FFA0" w14:textId="384FA834" w:rsidR="00755C9E" w:rsidRDefault="009B5B99" w:rsidP="00003D1F">
      <w:pPr>
        <w:pStyle w:val="FlietextPressemitteilung"/>
      </w:pPr>
      <w:r w:rsidRPr="00F17216">
        <w:t xml:space="preserve">Wiesbaden, </w:t>
      </w:r>
      <w:r w:rsidR="005A45F9">
        <w:t>28</w:t>
      </w:r>
      <w:r w:rsidR="003E0C3F" w:rsidRPr="00F17216">
        <w:t>.</w:t>
      </w:r>
      <w:r w:rsidR="005A45F9">
        <w:t>10</w:t>
      </w:r>
      <w:r w:rsidRPr="00F17216">
        <w:t xml:space="preserve">.2021: </w:t>
      </w:r>
      <w:r w:rsidR="00255AC9" w:rsidRPr="00F17216">
        <w:t>Eckelmann ist neuer</w:t>
      </w:r>
      <w:r w:rsidR="00755C9E" w:rsidRPr="00F17216">
        <w:t xml:space="preserve"> offizieller </w:t>
      </w:r>
      <w:r w:rsidR="00255AC9" w:rsidRPr="00F17216">
        <w:t>Systempartner von Phoenix Contact</w:t>
      </w:r>
      <w:r w:rsidR="0028048F" w:rsidRPr="00F17216">
        <w:t xml:space="preserve"> </w:t>
      </w:r>
      <w:r w:rsidR="00755C9E" w:rsidRPr="00F17216">
        <w:t>im Bereich</w:t>
      </w:r>
      <w:r w:rsidR="0028048F" w:rsidRPr="00F17216">
        <w:t xml:space="preserve"> digitale Gebäudeautomation</w:t>
      </w:r>
      <w:r w:rsidR="00255AC9" w:rsidRPr="00F17216">
        <w:t>. Unter der eigenen Markte Virtus Tectum Grid</w:t>
      </w:r>
      <w:r w:rsidR="0028048F" w:rsidRPr="00F17216">
        <w:t xml:space="preserve"> erweitert </w:t>
      </w:r>
      <w:r w:rsidR="00755C9E" w:rsidRPr="00F17216">
        <w:t xml:space="preserve">der </w:t>
      </w:r>
      <w:r w:rsidR="007572AE">
        <w:t xml:space="preserve">mittelständische </w:t>
      </w:r>
      <w:r w:rsidR="00F17216">
        <w:t>Automatisierer und Systemintegrator</w:t>
      </w:r>
      <w:r w:rsidR="00755C9E" w:rsidRPr="00F17216">
        <w:t xml:space="preserve"> </w:t>
      </w:r>
      <w:r w:rsidR="0028048F" w:rsidRPr="00F17216">
        <w:t xml:space="preserve">sein Lösungsportfolio um IoT-basierte Gebäudemanagementsysteme, die </w:t>
      </w:r>
      <w:r w:rsidR="00755C9E" w:rsidRPr="00F17216">
        <w:t xml:space="preserve">auf </w:t>
      </w:r>
      <w:r w:rsidR="0028048F" w:rsidRPr="00F17216">
        <w:t>Emalytics von Phoenix Conta</w:t>
      </w:r>
      <w:r w:rsidR="00A45A4E">
        <w:t>c</w:t>
      </w:r>
      <w:r w:rsidR="0028048F" w:rsidRPr="00F17216">
        <w:t xml:space="preserve">t </w:t>
      </w:r>
      <w:r w:rsidR="00F27957">
        <w:t>basieren</w:t>
      </w:r>
      <w:r w:rsidR="0028048F" w:rsidRPr="00F17216">
        <w:t xml:space="preserve">. </w:t>
      </w:r>
    </w:p>
    <w:p w14:paraId="1438831C" w14:textId="302D84D5" w:rsidR="00A45A4E" w:rsidRDefault="00A45A4E" w:rsidP="00A45A4E">
      <w:pPr>
        <w:pStyle w:val="FlietextPressemitteilung"/>
      </w:pPr>
      <w:r w:rsidRPr="00F17216">
        <w:t>Ein IoT-basiertes Gebäudemanagementsystem (GMS) vernetzt alle gebäudetechnischen Daten, Prozesse und Anwendungen</w:t>
      </w:r>
      <w:r>
        <w:t xml:space="preserve"> auf einer Plattform</w:t>
      </w:r>
      <w:r w:rsidRPr="00F17216">
        <w:t xml:space="preserve">. Für eine einheitliche Visualisierung, Bedienung sowie Reporting und </w:t>
      </w:r>
      <w:r w:rsidRPr="00F17216">
        <w:lastRenderedPageBreak/>
        <w:t xml:space="preserve">Diagnose werden Daten aller beteiligten Gewerke in dem IoT-Framework einheitlich abgebildet – und zwar unabhängig von den vielfältigen in der Gebäudeautomation verbreiteten Protokollen. </w:t>
      </w:r>
      <w:r>
        <w:t>A</w:t>
      </w:r>
      <w:r w:rsidRPr="00A45A4E">
        <w:t xml:space="preserve">lle Anwendungen wie Raumautomation, </w:t>
      </w:r>
      <w:r>
        <w:t xml:space="preserve">Brandschutz, </w:t>
      </w:r>
      <w:r w:rsidRPr="00A45A4E">
        <w:t xml:space="preserve">HLK oder Versorgungskonzepte </w:t>
      </w:r>
      <w:r>
        <w:t>lassen sich so</w:t>
      </w:r>
      <w:r w:rsidR="002F0AD7">
        <w:t>mit</w:t>
      </w:r>
      <w:r>
        <w:t xml:space="preserve"> </w:t>
      </w:r>
      <w:r w:rsidRPr="00A45A4E">
        <w:t xml:space="preserve">von einem zentralen Ort aus </w:t>
      </w:r>
      <w:r w:rsidR="002F0AD7">
        <w:t xml:space="preserve">einfach </w:t>
      </w:r>
      <w:r w:rsidRPr="00A45A4E">
        <w:t>steuern und überwachen</w:t>
      </w:r>
      <w:r>
        <w:t xml:space="preserve">. </w:t>
      </w:r>
    </w:p>
    <w:p w14:paraId="6AF4569D" w14:textId="3694E9D5" w:rsidR="00A45A4E" w:rsidRDefault="00A45A4E" w:rsidP="00A45A4E">
      <w:pPr>
        <w:pStyle w:val="FlietextPressemitteilung"/>
      </w:pPr>
    </w:p>
    <w:p w14:paraId="7BC74BF2" w14:textId="7440DC97" w:rsidR="00A45A4E" w:rsidRPr="00A45A4E" w:rsidRDefault="00A45A4E" w:rsidP="002701A9">
      <w:pPr>
        <w:pStyle w:val="FlietextPressemitteilung"/>
        <w:rPr>
          <w:b/>
          <w:bCs/>
        </w:rPr>
      </w:pPr>
      <w:r>
        <w:rPr>
          <w:b/>
          <w:bCs/>
        </w:rPr>
        <w:t xml:space="preserve">Disruptive Innovationen </w:t>
      </w:r>
      <w:r w:rsidR="00A03530">
        <w:rPr>
          <w:b/>
          <w:bCs/>
        </w:rPr>
        <w:t xml:space="preserve">als Chance </w:t>
      </w:r>
      <w:r w:rsidR="00F27957">
        <w:rPr>
          <w:b/>
          <w:bCs/>
        </w:rPr>
        <w:t>für den Mittelstand</w:t>
      </w:r>
      <w:r w:rsidR="00E34D9C">
        <w:rPr>
          <w:b/>
          <w:bCs/>
        </w:rPr>
        <w:t xml:space="preserve"> </w:t>
      </w:r>
    </w:p>
    <w:p w14:paraId="3D861BD4" w14:textId="70E4676A" w:rsidR="00F17216" w:rsidRDefault="00755C9E" w:rsidP="002701A9">
      <w:pPr>
        <w:pStyle w:val="FlietextPressemitteilung"/>
      </w:pPr>
      <w:r w:rsidRPr="00F17216">
        <w:t xml:space="preserve">„Digitalisierung und Vernetzung machen Gebäude smarter, effizienter, sicherer und nachhaltiger. Davon sind wir </w:t>
      </w:r>
      <w:r w:rsidR="002701A9">
        <w:t xml:space="preserve">bei Eckelmann </w:t>
      </w:r>
      <w:r w:rsidRPr="00F17216">
        <w:t xml:space="preserve">überzeugt. Nur </w:t>
      </w:r>
      <w:r w:rsidR="00F45759">
        <w:t xml:space="preserve">bedarf es dafür </w:t>
      </w:r>
      <w:r w:rsidRPr="00F17216">
        <w:t>geeignete</w:t>
      </w:r>
      <w:r w:rsidR="00132C00">
        <w:t>r</w:t>
      </w:r>
      <w:r w:rsidRPr="00F17216">
        <w:t xml:space="preserve"> Technologien und </w:t>
      </w:r>
      <w:r w:rsidR="00F17216" w:rsidRPr="00F17216">
        <w:t>zukunfts</w:t>
      </w:r>
      <w:r w:rsidR="003A19B3">
        <w:t>fähiger</w:t>
      </w:r>
      <w:r w:rsidR="00F17216" w:rsidRPr="00F17216">
        <w:t xml:space="preserve"> </w:t>
      </w:r>
      <w:r w:rsidRPr="00F17216">
        <w:t>Konzepte</w:t>
      </w:r>
      <w:r w:rsidR="00F45759">
        <w:t xml:space="preserve">, </w:t>
      </w:r>
      <w:r w:rsidR="003A19B3">
        <w:t>die</w:t>
      </w:r>
      <w:r w:rsidR="00F45759">
        <w:t xml:space="preserve"> scheinbare Denk</w:t>
      </w:r>
      <w:r w:rsidR="002701A9">
        <w:t>barrieren</w:t>
      </w:r>
      <w:r w:rsidR="00F45759">
        <w:t xml:space="preserve"> </w:t>
      </w:r>
      <w:r w:rsidR="00E34D9C">
        <w:t xml:space="preserve">mutig </w:t>
      </w:r>
      <w:r w:rsidR="00F45759">
        <w:t>überwinden</w:t>
      </w:r>
      <w:r w:rsidRPr="00F17216">
        <w:t xml:space="preserve">“, </w:t>
      </w:r>
      <w:r w:rsidR="002701A9">
        <w:t>betont</w:t>
      </w:r>
      <w:r w:rsidRPr="00F17216">
        <w:t xml:space="preserve"> </w:t>
      </w:r>
      <w:r w:rsidRPr="002701A9">
        <w:rPr>
          <w:b/>
          <w:bCs/>
        </w:rPr>
        <w:t>Thomas Behr</w:t>
      </w:r>
      <w:r w:rsidR="00F17216" w:rsidRPr="002701A9">
        <w:rPr>
          <w:b/>
          <w:bCs/>
        </w:rPr>
        <w:t xml:space="preserve">, </w:t>
      </w:r>
      <w:r w:rsidR="002701A9" w:rsidRPr="002701A9">
        <w:rPr>
          <w:b/>
          <w:bCs/>
        </w:rPr>
        <w:t>Vice President Refrigeration &amp; Building Automation</w:t>
      </w:r>
      <w:r w:rsidRPr="00F17216">
        <w:t>. „Wir setzen daher auf den offenen Plattform-Ansatz von Phoenix</w:t>
      </w:r>
      <w:r w:rsidR="002F0AD7">
        <w:t xml:space="preserve"> Contact</w:t>
      </w:r>
      <w:r w:rsidR="00F45759">
        <w:t>: H</w:t>
      </w:r>
      <w:r w:rsidRPr="00F17216">
        <w:t xml:space="preserve">ier </w:t>
      </w:r>
      <w:r w:rsidR="00F45759">
        <w:t xml:space="preserve">sehen wir </w:t>
      </w:r>
      <w:r w:rsidRPr="00F17216">
        <w:t>die Zukunft der Gebäudeautomation</w:t>
      </w:r>
      <w:r w:rsidR="00F45759">
        <w:t xml:space="preserve">, </w:t>
      </w:r>
      <w:r w:rsidR="00F17216" w:rsidRPr="00F17216">
        <w:t>mit</w:t>
      </w:r>
      <w:r w:rsidR="00F45759">
        <w:t xml:space="preserve"> </w:t>
      </w:r>
      <w:r w:rsidR="00F17216" w:rsidRPr="00F17216">
        <w:t>enormen disruptiven Poten</w:t>
      </w:r>
      <w:r w:rsidR="002701A9">
        <w:t>z</w:t>
      </w:r>
      <w:r w:rsidR="00F17216" w:rsidRPr="00F17216">
        <w:t>ialen</w:t>
      </w:r>
      <w:r w:rsidR="00F45759">
        <w:t xml:space="preserve"> </w:t>
      </w:r>
      <w:r w:rsidR="002701A9">
        <w:t xml:space="preserve">für </w:t>
      </w:r>
      <w:r w:rsidR="00C87DAF">
        <w:t>den</w:t>
      </w:r>
      <w:r w:rsidR="002701A9">
        <w:t xml:space="preserve"> </w:t>
      </w:r>
      <w:r w:rsidR="00F45759">
        <w:t>Betrieb von Gebäuden</w:t>
      </w:r>
      <w:r w:rsidRPr="00F17216">
        <w:t xml:space="preserve"> </w:t>
      </w:r>
      <w:r w:rsidR="002F0AD7">
        <w:t>ü</w:t>
      </w:r>
      <w:r w:rsidR="00246E02">
        <w:t xml:space="preserve">ber den gesamten Lebenszyklus. </w:t>
      </w:r>
      <w:r w:rsidR="00513F55">
        <w:t xml:space="preserve">Wir kennen </w:t>
      </w:r>
      <w:r w:rsidR="00F45759">
        <w:t>die</w:t>
      </w:r>
      <w:r w:rsidR="00F17216">
        <w:t xml:space="preserve"> Grenzen der klassischen </w:t>
      </w:r>
      <w:r w:rsidR="00F17216" w:rsidRPr="00F17216">
        <w:t>SPS/DDC-Programmierung mit GLT</w:t>
      </w:r>
      <w:r w:rsidR="00BC0723">
        <w:t>-</w:t>
      </w:r>
      <w:r w:rsidR="00F17216" w:rsidRPr="00F17216">
        <w:t xml:space="preserve">Anbindung </w:t>
      </w:r>
      <w:r w:rsidR="002701A9">
        <w:t xml:space="preserve">aus zahllosen Projekten </w:t>
      </w:r>
      <w:r w:rsidR="002F0AD7">
        <w:t>in den letzten Jahrzehnten</w:t>
      </w:r>
      <w:r w:rsidR="00513F55">
        <w:t xml:space="preserve">. </w:t>
      </w:r>
      <w:r w:rsidR="005A3040">
        <w:t>Deshalb</w:t>
      </w:r>
      <w:r w:rsidR="00513F55">
        <w:t xml:space="preserve"> wissen wir sehr genau </w:t>
      </w:r>
      <w:r w:rsidR="002701A9">
        <w:t xml:space="preserve">um die Chancen, die uns </w:t>
      </w:r>
      <w:r w:rsidR="002F0AD7">
        <w:t xml:space="preserve">nun </w:t>
      </w:r>
      <w:r w:rsidR="002701A9">
        <w:t>IoT und Digitalisierung eröffnen</w:t>
      </w:r>
      <w:r w:rsidR="00F17216">
        <w:t xml:space="preserve">. </w:t>
      </w:r>
      <w:r w:rsidRPr="00F17216">
        <w:t xml:space="preserve">Gebäudeautomation </w:t>
      </w:r>
      <w:r w:rsidR="002F0AD7">
        <w:t xml:space="preserve">konsequent </w:t>
      </w:r>
      <w:r w:rsidRPr="00F17216">
        <w:t xml:space="preserve">von der IT aus zu denken, das passt zu </w:t>
      </w:r>
      <w:r w:rsidR="00F17216">
        <w:t>dem</w:t>
      </w:r>
      <w:r w:rsidRPr="00F17216">
        <w:t xml:space="preserve"> digitalen Mindset</w:t>
      </w:r>
      <w:r w:rsidR="00F17216">
        <w:t xml:space="preserve">, das wir </w:t>
      </w:r>
      <w:r w:rsidR="002701A9">
        <w:t xml:space="preserve">bei Eckelmann </w:t>
      </w:r>
      <w:r w:rsidR="00F17216">
        <w:t>kultivieren</w:t>
      </w:r>
      <w:r w:rsidRPr="00F17216">
        <w:t xml:space="preserve">. </w:t>
      </w:r>
      <w:r w:rsidR="00F17216">
        <w:t xml:space="preserve">Einfach wandlungsfähige und flexible skalierbare Systeme mit </w:t>
      </w:r>
      <w:r w:rsidR="00F45759">
        <w:t>intuitiver Benutzerfreundlichkeit für alle Anwender</w:t>
      </w:r>
      <w:r w:rsidR="002F0AD7">
        <w:t>-</w:t>
      </w:r>
      <w:r w:rsidR="00F45759">
        <w:t xml:space="preserve"> und Nutzer</w:t>
      </w:r>
      <w:r w:rsidR="002F0AD7">
        <w:t>gruppen</w:t>
      </w:r>
      <w:r w:rsidR="00F17216">
        <w:t>, da</w:t>
      </w:r>
      <w:r w:rsidRPr="00F17216">
        <w:t xml:space="preserve"> möchten wir hin, zum Nutzen unserer Kunden</w:t>
      </w:r>
      <w:r w:rsidR="00C87DAF">
        <w:t>!</w:t>
      </w:r>
      <w:r w:rsidR="002701A9">
        <w:t xml:space="preserve"> Wir danken Phoenix Contact für das Vertrauen und freuen uns auf weitere gemeinsame Projekte</w:t>
      </w:r>
      <w:r w:rsidR="00C87DAF">
        <w:t xml:space="preserve"> und </w:t>
      </w:r>
      <w:r w:rsidR="003A19B3">
        <w:t xml:space="preserve">die Entwicklung </w:t>
      </w:r>
      <w:r w:rsidR="00C87DAF">
        <w:t>frische</w:t>
      </w:r>
      <w:r w:rsidR="003A19B3">
        <w:t>r</w:t>
      </w:r>
      <w:r w:rsidR="00C87DAF">
        <w:t xml:space="preserve"> Ideen für die Gebäudeautomation</w:t>
      </w:r>
      <w:r w:rsidR="002701A9">
        <w:t>.“</w:t>
      </w:r>
      <w:r w:rsidR="00F17216">
        <w:t xml:space="preserve"> </w:t>
      </w:r>
    </w:p>
    <w:p w14:paraId="30E58FCF" w14:textId="6D44E530" w:rsidR="00246E02" w:rsidRDefault="002701A9" w:rsidP="002701A9">
      <w:pPr>
        <w:pStyle w:val="FlietextPressemitteilung"/>
      </w:pPr>
      <w:r>
        <w:t xml:space="preserve">Eckelmann berät </w:t>
      </w:r>
      <w:r w:rsidR="00246E02">
        <w:t>Investoren, Planer und Betreiber a</w:t>
      </w:r>
      <w:r>
        <w:t>uf dem Weg zum Smart Building Design</w:t>
      </w:r>
      <w:r w:rsidR="00246E02">
        <w:t>. In Joint Design Teams stellt sich Eckelmann den Herausforderungen, über die Grenzen von Architektur und Technik hinauszudenken, damit Mensch und Natur von</w:t>
      </w:r>
      <w:r w:rsidR="002F0AD7">
        <w:t xml:space="preserve"> </w:t>
      </w:r>
      <w:r w:rsidR="00246E02">
        <w:t xml:space="preserve">smarten digitalen Gebäuden nachhaltig profitieren. Neben dem Lebensmitteleinzelhandel </w:t>
      </w:r>
      <w:r w:rsidR="00A45A4E">
        <w:t xml:space="preserve">verfügt </w:t>
      </w:r>
      <w:r w:rsidR="00246E02">
        <w:t xml:space="preserve">das Unternehmen </w:t>
      </w:r>
      <w:r w:rsidR="00A45A4E">
        <w:t>über</w:t>
      </w:r>
      <w:r w:rsidR="00246E02">
        <w:t xml:space="preserve"> langjähriges Domänenwissen </w:t>
      </w:r>
      <w:r w:rsidR="00A45A4E">
        <w:t xml:space="preserve">in der Gebäudeautomation und -leittechnik für </w:t>
      </w:r>
      <w:r w:rsidR="00A45A4E" w:rsidRPr="00A45A4E">
        <w:t xml:space="preserve">Büro- und Verwaltungsgebäude, Industriegebäude, Rechenzentren, </w:t>
      </w:r>
      <w:r w:rsidR="00A45A4E">
        <w:t>Hospitäler</w:t>
      </w:r>
      <w:r w:rsidR="00A45A4E" w:rsidRPr="00A45A4E">
        <w:t>, Schulen und Universitäten</w:t>
      </w:r>
      <w:r w:rsidR="002F0AD7">
        <w:t xml:space="preserve">. </w:t>
      </w:r>
    </w:p>
    <w:p w14:paraId="36374B62" w14:textId="0253D0B0" w:rsidR="00A03530" w:rsidRDefault="00A03530" w:rsidP="002701A9">
      <w:pPr>
        <w:pStyle w:val="FlietextPressemitteilung"/>
      </w:pPr>
    </w:p>
    <w:p w14:paraId="436C48AE" w14:textId="23E0AC8E" w:rsidR="00A03530" w:rsidRPr="00A03530" w:rsidRDefault="00A03530" w:rsidP="003E0C3F">
      <w:pPr>
        <w:pStyle w:val="FlietextPressemitteilung"/>
        <w:rPr>
          <w:b/>
          <w:bCs/>
        </w:rPr>
      </w:pPr>
      <w:r w:rsidRPr="00A03530">
        <w:rPr>
          <w:b/>
          <w:bCs/>
        </w:rPr>
        <w:t>Die Vision</w:t>
      </w:r>
      <w:r>
        <w:rPr>
          <w:b/>
          <w:bCs/>
        </w:rPr>
        <w:t xml:space="preserve"> von Phoenix</w:t>
      </w:r>
      <w:r w:rsidRPr="00A03530">
        <w:rPr>
          <w:b/>
          <w:bCs/>
        </w:rPr>
        <w:t xml:space="preserve">: Gebäude, die lernen und sich verändern können </w:t>
      </w:r>
    </w:p>
    <w:p w14:paraId="619A040B" w14:textId="10D95082" w:rsidR="009B5B99" w:rsidRPr="006D6E0D" w:rsidRDefault="00814F18" w:rsidP="009B5B99">
      <w:pPr>
        <w:pStyle w:val="FlietextPressemitteilung"/>
      </w:pPr>
      <w:r w:rsidRPr="00F17216">
        <w:rPr>
          <w:rFonts w:eastAsia="Times New Roman"/>
          <w:lang w:eastAsia="de-DE" w:bidi="ar-SA"/>
        </w:rPr>
        <w:t>„</w:t>
      </w:r>
      <w:r w:rsidR="006711DC" w:rsidRPr="00F17216">
        <w:rPr>
          <w:rFonts w:eastAsia="Times New Roman"/>
          <w:lang w:eastAsia="de-DE" w:bidi="ar-SA"/>
        </w:rPr>
        <w:t xml:space="preserve">Gebäude mit IoT-basierter Gebäudeautomation sind keine starren Hüllen mit nahezu unveränderlichen Funktionen. Es sind lebendige, wandlungsfähige Gebäude, die lernen und sich verändern können. </w:t>
      </w:r>
      <w:r w:rsidR="005660D7" w:rsidRPr="00F17216">
        <w:rPr>
          <w:rFonts w:eastAsia="Times New Roman"/>
          <w:lang w:eastAsia="de-DE" w:bidi="ar-SA"/>
        </w:rPr>
        <w:t xml:space="preserve">Emalytics von Phoenix Contact macht Gebäude zu wandlungsfähigen IT-Projekten und </w:t>
      </w:r>
      <w:r w:rsidR="002F0AD7">
        <w:rPr>
          <w:rFonts w:eastAsia="Times New Roman"/>
          <w:lang w:eastAsia="de-DE" w:bidi="ar-SA"/>
        </w:rPr>
        <w:t xml:space="preserve">damit </w:t>
      </w:r>
      <w:r w:rsidR="005660D7" w:rsidRPr="00F17216">
        <w:rPr>
          <w:rFonts w:eastAsia="Times New Roman"/>
          <w:lang w:eastAsia="de-DE" w:bidi="ar-SA"/>
        </w:rPr>
        <w:t xml:space="preserve">sicher updatefähig“, erklärt </w:t>
      </w:r>
      <w:r w:rsidR="005660D7" w:rsidRPr="002701A9">
        <w:rPr>
          <w:b/>
          <w:bCs/>
        </w:rPr>
        <w:t>Bernhard Tillmanns, Director Global Industry Management Building Technology bei Phoenix Contact</w:t>
      </w:r>
      <w:r w:rsidR="005660D7" w:rsidRPr="00F17216">
        <w:t xml:space="preserve">. „Das Revolutionäre </w:t>
      </w:r>
      <w:r w:rsidR="00396D60" w:rsidRPr="00F17216">
        <w:t>unseres plattformorientierten Ansatzes</w:t>
      </w:r>
      <w:r w:rsidR="00A1357C" w:rsidRPr="00F17216">
        <w:t xml:space="preserve"> besteht darin: J</w:t>
      </w:r>
      <w:r w:rsidR="005660D7" w:rsidRPr="00F17216">
        <w:t xml:space="preserve">ede Automatisierungsstation </w:t>
      </w:r>
      <w:r w:rsidR="00A1357C" w:rsidRPr="00F17216">
        <w:t>ist vernetzt</w:t>
      </w:r>
      <w:r w:rsidR="005660D7" w:rsidRPr="00F17216">
        <w:t xml:space="preserve"> und </w:t>
      </w:r>
      <w:r w:rsidR="00396D60" w:rsidRPr="00F17216">
        <w:t xml:space="preserve">alle </w:t>
      </w:r>
      <w:r w:rsidR="005660D7" w:rsidRPr="00F17216">
        <w:t xml:space="preserve">Funktionsprozesse </w:t>
      </w:r>
      <w:r w:rsidR="00A1357C" w:rsidRPr="00F17216">
        <w:t xml:space="preserve">werden </w:t>
      </w:r>
      <w:r w:rsidR="005660D7" w:rsidRPr="00F17216">
        <w:t xml:space="preserve">auf einer Softwareplattform </w:t>
      </w:r>
      <w:r w:rsidR="00A1357C" w:rsidRPr="00F17216">
        <w:t>gespiegelt</w:t>
      </w:r>
      <w:r w:rsidR="00396D60" w:rsidRPr="00F17216">
        <w:t>, wie bei einem digitalen Zwilling</w:t>
      </w:r>
      <w:r w:rsidR="005660D7" w:rsidRPr="00F17216">
        <w:t>. Regelung</w:t>
      </w:r>
      <w:r w:rsidR="00255AC9" w:rsidRPr="00F17216">
        <w:t>sa</w:t>
      </w:r>
      <w:r w:rsidR="002F0AD7">
        <w:t>l</w:t>
      </w:r>
      <w:r w:rsidR="00255AC9" w:rsidRPr="00F17216">
        <w:t>gorithmen</w:t>
      </w:r>
      <w:r w:rsidR="005660D7" w:rsidRPr="00F17216">
        <w:t xml:space="preserve"> und Automatisierung lassen sich so virtualisieren und Veränderung</w:t>
      </w:r>
      <w:r w:rsidR="00396D60" w:rsidRPr="00F17216">
        <w:t>e</w:t>
      </w:r>
      <w:r w:rsidR="005660D7" w:rsidRPr="00F17216">
        <w:t xml:space="preserve">n einfach </w:t>
      </w:r>
      <w:r w:rsidR="00255AC9" w:rsidRPr="00F17216">
        <w:t>per</w:t>
      </w:r>
      <w:r w:rsidR="005660D7" w:rsidRPr="00F17216">
        <w:t xml:space="preserve"> Softwareupdates auf die Infrastruktur ausrollen. Dies ist ein </w:t>
      </w:r>
      <w:r w:rsidR="00396D60" w:rsidRPr="00F17216">
        <w:t xml:space="preserve">tiefgreifender </w:t>
      </w:r>
      <w:r w:rsidR="005660D7" w:rsidRPr="00F17216">
        <w:t xml:space="preserve">Paradigmenwechsel </w:t>
      </w:r>
      <w:r w:rsidR="00255AC9" w:rsidRPr="00F17216">
        <w:t xml:space="preserve">in der Gebäudeautomation </w:t>
      </w:r>
      <w:r w:rsidR="005660D7" w:rsidRPr="00F17216">
        <w:t xml:space="preserve">gegenüber </w:t>
      </w:r>
      <w:r w:rsidR="00396D60" w:rsidRPr="00F17216">
        <w:t xml:space="preserve">der klassischen speicherprogrammierbaren Steuerung (SPS) </w:t>
      </w:r>
      <w:r w:rsidR="00A1357C" w:rsidRPr="00F17216">
        <w:t>mit starren Programmen</w:t>
      </w:r>
      <w:r w:rsidR="00132C00">
        <w:t xml:space="preserve">, die </w:t>
      </w:r>
      <w:r w:rsidR="00B60BF4">
        <w:t xml:space="preserve">wegen des großen Aufwands </w:t>
      </w:r>
      <w:r w:rsidR="00132C00">
        <w:t xml:space="preserve">nach der Inbetriebnahme </w:t>
      </w:r>
      <w:r w:rsidR="00B60BF4">
        <w:t>nur selten angepasst oder weiter optimiert werden</w:t>
      </w:r>
      <w:r w:rsidR="00396D60" w:rsidRPr="00F17216">
        <w:t xml:space="preserve">. </w:t>
      </w:r>
      <w:r w:rsidR="006711DC" w:rsidRPr="00F17216">
        <w:rPr>
          <w:rFonts w:eastAsia="Times New Roman"/>
          <w:lang w:eastAsia="de-DE" w:bidi="ar-SA"/>
        </w:rPr>
        <w:t xml:space="preserve">Wir freuen uns, </w:t>
      </w:r>
      <w:r w:rsidR="000616C5">
        <w:rPr>
          <w:rFonts w:eastAsia="Times New Roman"/>
          <w:lang w:eastAsia="de-DE" w:bidi="ar-SA"/>
        </w:rPr>
        <w:t xml:space="preserve">nun </w:t>
      </w:r>
      <w:r w:rsidR="006711DC" w:rsidRPr="00F17216">
        <w:rPr>
          <w:rFonts w:eastAsia="Times New Roman"/>
          <w:lang w:eastAsia="de-DE" w:bidi="ar-SA"/>
        </w:rPr>
        <w:t xml:space="preserve">mit Eckelmann einen </w:t>
      </w:r>
      <w:r w:rsidR="00396D60" w:rsidRPr="00F17216">
        <w:rPr>
          <w:rFonts w:eastAsia="Times New Roman"/>
          <w:lang w:eastAsia="de-DE" w:bidi="ar-SA"/>
        </w:rPr>
        <w:t xml:space="preserve">weitere sehr </w:t>
      </w:r>
      <w:r w:rsidR="006711DC" w:rsidRPr="00F17216">
        <w:rPr>
          <w:rFonts w:eastAsia="Times New Roman"/>
          <w:lang w:eastAsia="de-DE" w:bidi="ar-SA"/>
        </w:rPr>
        <w:t xml:space="preserve">erfahrenen Systempartner für unsere Vision </w:t>
      </w:r>
      <w:r w:rsidR="005660D7" w:rsidRPr="00F17216">
        <w:rPr>
          <w:rFonts w:eastAsia="Times New Roman"/>
          <w:lang w:eastAsia="de-DE" w:bidi="ar-SA"/>
        </w:rPr>
        <w:t>der IoT-basierten</w:t>
      </w:r>
      <w:r w:rsidR="006711DC" w:rsidRPr="00F17216">
        <w:rPr>
          <w:rFonts w:eastAsia="Times New Roman"/>
          <w:lang w:eastAsia="de-DE" w:bidi="ar-SA"/>
        </w:rPr>
        <w:t xml:space="preserve"> Gebäudeautomation gewonnen zu haben. </w:t>
      </w:r>
      <w:r w:rsidR="00396D60" w:rsidRPr="00F17216">
        <w:rPr>
          <w:rFonts w:eastAsia="Times New Roman"/>
          <w:lang w:eastAsia="de-DE" w:bidi="ar-SA"/>
        </w:rPr>
        <w:t xml:space="preserve">Das Expertenteam von Eckelmann ist nicht nur hervorragend </w:t>
      </w:r>
      <w:r w:rsidR="00A1357C" w:rsidRPr="00F17216">
        <w:rPr>
          <w:rFonts w:eastAsia="Times New Roman"/>
          <w:lang w:eastAsia="de-DE" w:bidi="ar-SA"/>
        </w:rPr>
        <w:t xml:space="preserve">in Sachen Building IoT </w:t>
      </w:r>
      <w:r w:rsidR="00396D60" w:rsidRPr="00F17216">
        <w:rPr>
          <w:rFonts w:eastAsia="Times New Roman"/>
          <w:lang w:eastAsia="de-DE" w:bidi="ar-SA"/>
        </w:rPr>
        <w:t>geschult</w:t>
      </w:r>
      <w:r w:rsidR="00A1357C" w:rsidRPr="00F17216">
        <w:rPr>
          <w:rFonts w:eastAsia="Times New Roman"/>
          <w:lang w:eastAsia="de-DE" w:bidi="ar-SA"/>
        </w:rPr>
        <w:t xml:space="preserve">, es </w:t>
      </w:r>
      <w:r w:rsidR="00255AC9" w:rsidRPr="00F17216">
        <w:rPr>
          <w:rFonts w:eastAsia="Times New Roman"/>
          <w:lang w:eastAsia="de-DE" w:bidi="ar-SA"/>
        </w:rPr>
        <w:t>bringt</w:t>
      </w:r>
      <w:r w:rsidR="00A1357C" w:rsidRPr="00F17216">
        <w:rPr>
          <w:rFonts w:eastAsia="Times New Roman"/>
          <w:lang w:eastAsia="de-DE" w:bidi="ar-SA"/>
        </w:rPr>
        <w:t xml:space="preserve"> </w:t>
      </w:r>
      <w:r w:rsidR="00396D60" w:rsidRPr="00F17216">
        <w:rPr>
          <w:rFonts w:eastAsia="Times New Roman"/>
          <w:lang w:eastAsia="de-DE" w:bidi="ar-SA"/>
        </w:rPr>
        <w:t xml:space="preserve">auch </w:t>
      </w:r>
      <w:r w:rsidR="002F0AD7">
        <w:rPr>
          <w:rFonts w:eastAsia="Times New Roman"/>
          <w:lang w:eastAsia="de-DE" w:bidi="ar-SA"/>
        </w:rPr>
        <w:t>s</w:t>
      </w:r>
      <w:r w:rsidR="00255AC9" w:rsidRPr="00F17216">
        <w:rPr>
          <w:rFonts w:eastAsia="Times New Roman"/>
          <w:lang w:eastAsia="de-DE" w:bidi="ar-SA"/>
        </w:rPr>
        <w:t>ein</w:t>
      </w:r>
      <w:r w:rsidR="00396D60" w:rsidRPr="00F17216">
        <w:rPr>
          <w:rFonts w:eastAsia="Times New Roman"/>
          <w:lang w:eastAsia="de-DE" w:bidi="ar-SA"/>
        </w:rPr>
        <w:t xml:space="preserve"> </w:t>
      </w:r>
      <w:r w:rsidR="002F0AD7">
        <w:rPr>
          <w:rFonts w:eastAsia="Times New Roman"/>
          <w:lang w:eastAsia="de-DE" w:bidi="ar-SA"/>
        </w:rPr>
        <w:t>tiefes</w:t>
      </w:r>
      <w:r w:rsidR="00396D60" w:rsidRPr="00F17216">
        <w:rPr>
          <w:rFonts w:eastAsia="Times New Roman"/>
          <w:lang w:eastAsia="de-DE" w:bidi="ar-SA"/>
        </w:rPr>
        <w:t xml:space="preserve"> Domänenwissen in Projekte </w:t>
      </w:r>
      <w:r w:rsidR="00255AC9" w:rsidRPr="00F17216">
        <w:rPr>
          <w:rFonts w:eastAsia="Times New Roman"/>
          <w:lang w:eastAsia="de-DE" w:bidi="ar-SA"/>
        </w:rPr>
        <w:t>ein</w:t>
      </w:r>
      <w:r w:rsidR="00396D60" w:rsidRPr="00F17216">
        <w:rPr>
          <w:rFonts w:eastAsia="Times New Roman"/>
          <w:lang w:eastAsia="de-DE" w:bidi="ar-SA"/>
        </w:rPr>
        <w:t xml:space="preserve">. </w:t>
      </w:r>
      <w:r w:rsidR="00255AC9" w:rsidRPr="00F17216">
        <w:rPr>
          <w:rFonts w:eastAsia="Times New Roman"/>
          <w:lang w:eastAsia="de-DE" w:bidi="ar-SA"/>
        </w:rPr>
        <w:t xml:space="preserve">Die Experten für Systemintegration und Gebäudeautomation übersetzen die Anforderungen ins technisch Machbare und sorgen für die Realisierung. </w:t>
      </w:r>
      <w:r w:rsidR="00A1357C" w:rsidRPr="00F17216">
        <w:rPr>
          <w:rFonts w:eastAsia="Times New Roman"/>
          <w:lang w:eastAsia="de-DE" w:bidi="ar-SA"/>
        </w:rPr>
        <w:t xml:space="preserve">Wir haben bereits </w:t>
      </w:r>
      <w:r w:rsidR="00255AC9" w:rsidRPr="00F17216">
        <w:rPr>
          <w:rFonts w:eastAsia="Times New Roman"/>
          <w:lang w:eastAsia="de-DE" w:bidi="ar-SA"/>
        </w:rPr>
        <w:t xml:space="preserve">2020/21 </w:t>
      </w:r>
      <w:r w:rsidR="00A1357C" w:rsidRPr="00F17216">
        <w:rPr>
          <w:rFonts w:eastAsia="Times New Roman"/>
          <w:lang w:eastAsia="de-DE" w:bidi="ar-SA"/>
        </w:rPr>
        <w:t xml:space="preserve">erste </w:t>
      </w:r>
      <w:r w:rsidR="00255AC9" w:rsidRPr="00F17216">
        <w:rPr>
          <w:rFonts w:eastAsia="Times New Roman"/>
          <w:lang w:eastAsia="de-DE" w:bidi="ar-SA"/>
        </w:rPr>
        <w:t>spannende</w:t>
      </w:r>
      <w:r w:rsidR="0028048F" w:rsidRPr="00F17216">
        <w:rPr>
          <w:rFonts w:eastAsia="Times New Roman"/>
          <w:lang w:eastAsia="de-DE" w:bidi="ar-SA"/>
        </w:rPr>
        <w:t xml:space="preserve"> und wegweisende </w:t>
      </w:r>
      <w:r w:rsidR="00A1357C" w:rsidRPr="00F17216">
        <w:rPr>
          <w:rFonts w:eastAsia="Times New Roman"/>
          <w:lang w:eastAsia="de-DE" w:bidi="ar-SA"/>
        </w:rPr>
        <w:t xml:space="preserve">Pilot-Projekte im Lebensmitteleinzelhandel mit großem Erfolg </w:t>
      </w:r>
      <w:r w:rsidR="002F0AD7">
        <w:rPr>
          <w:rFonts w:eastAsia="Times New Roman"/>
          <w:lang w:eastAsia="de-DE" w:bidi="ar-SA"/>
        </w:rPr>
        <w:t xml:space="preserve">gemeinsam </w:t>
      </w:r>
      <w:r w:rsidR="00A1357C" w:rsidRPr="00F17216">
        <w:rPr>
          <w:rFonts w:eastAsia="Times New Roman"/>
          <w:lang w:eastAsia="de-DE" w:bidi="ar-SA"/>
        </w:rPr>
        <w:t xml:space="preserve">umgesetzt, wie z.B. die Modernisierung der Gebäudeautomation eines großen Commissary Marktes in UK.“ </w:t>
      </w:r>
    </w:p>
    <w:p w14:paraId="6C99F64E" w14:textId="4FB2D51B" w:rsidR="009B5B99" w:rsidRDefault="009B5B99" w:rsidP="009B5B99">
      <w:pPr>
        <w:pStyle w:val="FlietextPressemitteilung"/>
        <w:jc w:val="right"/>
      </w:pPr>
      <w:r>
        <w:lastRenderedPageBreak/>
        <w:t>4.</w:t>
      </w:r>
      <w:r w:rsidR="00BC0723">
        <w:t>483</w:t>
      </w:r>
      <w:r w:rsidR="003A19B3">
        <w:t xml:space="preserve"> </w:t>
      </w:r>
      <w:r>
        <w:t>Anschläge (ohne Überschrift)</w:t>
      </w:r>
    </w:p>
    <w:p w14:paraId="6C557834" w14:textId="780092E0" w:rsidR="00C50259" w:rsidRDefault="00C50259" w:rsidP="00F83D05">
      <w:pPr>
        <w:pStyle w:val="FlietextPressemitteilung"/>
      </w:pPr>
    </w:p>
    <w:p w14:paraId="37B013D4" w14:textId="6A859555" w:rsidR="00FE3AA5" w:rsidRDefault="00FE3AA5" w:rsidP="00FE3AA5">
      <w:pPr>
        <w:pStyle w:val="ZwischenberschriftPressemitteilung"/>
      </w:pPr>
      <w:r>
        <w:t>Über die Eckelmann AG</w:t>
      </w:r>
    </w:p>
    <w:p w14:paraId="59CD39CF" w14:textId="7BF78192" w:rsidR="00FE3AA5" w:rsidRDefault="00FE3AA5" w:rsidP="00FE3AA5">
      <w:pPr>
        <w:rPr>
          <w:rFonts w:cs="Arial"/>
          <w:szCs w:val="20"/>
          <w:lang w:val="de-DE"/>
        </w:rPr>
      </w:pPr>
      <w:r w:rsidRPr="00FE3AA5">
        <w:rPr>
          <w:rFonts w:cs="Arial"/>
          <w:szCs w:val="20"/>
          <w:lang w:val="de-DE"/>
        </w:rPr>
        <w:t>Die Eckelmann AG, Wiesbaden, ist ein 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 Wichtige Zielbranchen sind: Maschinenbau, Anlagenbau für Metall- und Kunststoffverarbeitung, Chemie und Pharma, Gewerbliche Kälte, Nahrungsmittel, Grund- und Baustoffe, Mühlen und Nahrungsmittelindustrie, Medizintechnik. Die Eckelmann AG wurde 1977 von Dr.-Ing. Gerd Eckelmann gegründet.</w:t>
      </w:r>
    </w:p>
    <w:p w14:paraId="0C8E58BC" w14:textId="62287B3B" w:rsidR="0008243E" w:rsidRPr="00FE3AA5" w:rsidRDefault="00474A6D" w:rsidP="0008243E">
      <w:pPr>
        <w:widowControl w:val="0"/>
        <w:suppressAutoHyphens/>
        <w:spacing w:after="0" w:line="300" w:lineRule="auto"/>
        <w:rPr>
          <w:rFonts w:eastAsia="Lucida Sans Unicode" w:cs="Arial"/>
          <w:kern w:val="1"/>
          <w:szCs w:val="20"/>
          <w:lang w:val="de-DE" w:eastAsia="hi-IN" w:bidi="hi-IN"/>
        </w:rPr>
      </w:pPr>
      <w:hyperlink r:id="rId13" w:history="1">
        <w:r w:rsidR="0008243E" w:rsidRPr="00FE3AA5">
          <w:rPr>
            <w:rStyle w:val="Hyperlink"/>
            <w:rFonts w:eastAsia="Lucida Sans Unicode" w:cs="Arial"/>
            <w:kern w:val="1"/>
            <w:szCs w:val="20"/>
            <w:lang w:val="de-DE" w:eastAsia="hi-IN" w:bidi="hi-IN"/>
          </w:rPr>
          <w:t>www.eckelmann.de</w:t>
        </w:r>
      </w:hyperlink>
      <w:r w:rsidR="0008243E" w:rsidRPr="00FE3AA5">
        <w:rPr>
          <w:rFonts w:eastAsia="Lucida Sans Unicode" w:cs="Arial"/>
          <w:kern w:val="1"/>
          <w:szCs w:val="20"/>
          <w:lang w:val="de-DE" w:eastAsia="hi-IN" w:bidi="hi-IN"/>
        </w:rPr>
        <w:t xml:space="preserve"> </w:t>
      </w:r>
    </w:p>
    <w:p w14:paraId="381B3874" w14:textId="34795BB5" w:rsidR="0008243E" w:rsidRDefault="0008243E" w:rsidP="00FE3AA5">
      <w:pPr>
        <w:rPr>
          <w:rFonts w:cs="Arial"/>
          <w:szCs w:val="20"/>
          <w:lang w:val="de-DE"/>
        </w:rPr>
      </w:pPr>
    </w:p>
    <w:p w14:paraId="149157C0" w14:textId="167EAE75" w:rsidR="0008243E" w:rsidRDefault="00A03530" w:rsidP="00FE3AA5">
      <w:pPr>
        <w:rPr>
          <w:rFonts w:cs="Arial"/>
          <w:szCs w:val="20"/>
          <w:lang w:val="de-DE"/>
        </w:rPr>
      </w:pPr>
      <w:r w:rsidRPr="0008243E">
        <w:rPr>
          <w:rFonts w:cs="Arial"/>
          <w:sz w:val="24"/>
          <w:szCs w:val="24"/>
          <w:lang w:val="de-DE"/>
        </w:rPr>
        <w:t>Die Phoenix Contact-Gruppe</w:t>
      </w:r>
      <w:r w:rsidRPr="00A03530">
        <w:rPr>
          <w:szCs w:val="20"/>
          <w:lang w:val="de-DE"/>
        </w:rPr>
        <w:br/>
      </w:r>
      <w:r w:rsidRPr="00A03530">
        <w:rPr>
          <w:rFonts w:cs="Arial"/>
          <w:szCs w:val="20"/>
          <w:lang w:val="de-DE"/>
        </w:rPr>
        <w:t>Phoenix Contact ist weltweiter Marktführer für Komponenten, Systeme und Lösungen im Bereich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der Elektrotechnik, Elektronik und Automation. Das Familienunternehmen beschäftigt heute rund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17.100 Mitarbeiter weltweit und hat in 2020 einen Umsatz von 2,4 Mrd. Euro erwirtschaftet. Der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Stammsitz ist im westfälischen Blomberg. Zur Phoenix Contact-Gruppe gehören fünfzehn deutsche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und vier internationale Unternehmen sowie 55 Vertriebs-Gesellschaften in aller Welt. International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ist Phoenix Contact in mehr als 100 Ländern präsent.</w:t>
      </w:r>
      <w:r>
        <w:rPr>
          <w:rFonts w:cs="Arial"/>
          <w:szCs w:val="20"/>
          <w:lang w:val="de-DE"/>
        </w:rPr>
        <w:t xml:space="preserve"> </w:t>
      </w:r>
    </w:p>
    <w:p w14:paraId="7F6067A0" w14:textId="033B9FB4" w:rsidR="0008243E" w:rsidRDefault="00A03530" w:rsidP="00FE3AA5">
      <w:pPr>
        <w:rPr>
          <w:rFonts w:cs="Arial"/>
          <w:szCs w:val="20"/>
          <w:lang w:val="de-DE"/>
        </w:rPr>
      </w:pPr>
      <w:r w:rsidRPr="00A03530">
        <w:rPr>
          <w:rFonts w:cs="Arial"/>
          <w:szCs w:val="20"/>
          <w:lang w:val="de-DE"/>
        </w:rPr>
        <w:t>Weltweit wird in elf Ländern mit einer hohen Fertigungstiefe produziert. Das Produktspektrum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umfasst Komponenten und Systemlösungen für die Erzeugung, den Transport und die Verteilung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von Energie, den Geräte- und Maschinenbau sowie den Schaltschrankbau. Ein vielfältiges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Programm von Reihen- und Sonderklemmen, Printklemmen und Steckverbindern,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Kabelanschlusstechnik und Installationszubehör bietet innovative Komponenten. Elektronische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Interfaces und Stromversorgungen, Automatisierungssysteme auf Basis von Ethernet und Wireless,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offene Steuerungssysteme, Sicherheitslösungen für Mensch, Maschine und Daten sowie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Überspannungsschutzsysteme bieten Errichtern und Betreibern von Anlagen, Liegenschaften,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Stadt- und Verkehrskonzepten smarte Lösungen. Die Märkte der Fertigungsindustrie, regenerativer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Energiegewinnung, Mobilität und Smart Buildings werden durch ganzheitliche Konzepte inklusive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Engineering- und Serviceleistungen gemäß ihrer spezifischen Bedürfnisse betreut.</w:t>
      </w:r>
      <w:r>
        <w:rPr>
          <w:rFonts w:cs="Arial"/>
          <w:szCs w:val="20"/>
          <w:lang w:val="de-DE"/>
        </w:rPr>
        <w:t xml:space="preserve"> </w:t>
      </w:r>
    </w:p>
    <w:p w14:paraId="7E937FE9" w14:textId="77777777" w:rsidR="0008243E" w:rsidRDefault="00A03530" w:rsidP="00FE3AA5">
      <w:pPr>
        <w:rPr>
          <w:rFonts w:cs="Arial"/>
          <w:szCs w:val="20"/>
          <w:lang w:val="de-DE"/>
        </w:rPr>
      </w:pPr>
      <w:r w:rsidRPr="00A03530">
        <w:rPr>
          <w:rFonts w:cs="Arial"/>
          <w:szCs w:val="20"/>
          <w:lang w:val="de-DE"/>
        </w:rPr>
        <w:t>Die digitale Transformation unterstützt Phoenix Contact mit Produkten, Systemen und Lösungen.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Durch die Erfahrungen im hauseigenen Maschinenbau ist das Unternehmen mit den Anforderungen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der Digitalisierung und des durchgängigen Datenflusses, vom Engineering über die Fertigung bis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Installation und Wartung, entlang des gesamten Produkt-Lebenszyklus, vertraut.</w:t>
      </w:r>
      <w:r>
        <w:rPr>
          <w:rFonts w:cs="Arial"/>
          <w:szCs w:val="20"/>
          <w:lang w:val="de-DE"/>
        </w:rPr>
        <w:t xml:space="preserve"> </w:t>
      </w:r>
    </w:p>
    <w:p w14:paraId="2CF43A64" w14:textId="30747404" w:rsidR="00A03530" w:rsidRDefault="00A03530" w:rsidP="00FE3AA5">
      <w:pPr>
        <w:rPr>
          <w:rFonts w:cs="Arial"/>
          <w:szCs w:val="20"/>
          <w:lang w:val="de-DE"/>
        </w:rPr>
      </w:pPr>
      <w:r w:rsidRPr="00A03530">
        <w:rPr>
          <w:rFonts w:cs="Arial"/>
          <w:szCs w:val="20"/>
          <w:lang w:val="de-DE"/>
        </w:rPr>
        <w:t>In Entwicklungsbereichen an den Standorten Deutschland, China und den USA entstehen Produkt-Innovationen und spezifische Lösungen für individuelle Kundenwünsche. Zahlreiche Patente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unterstreichen, dass viele Entwicklungen von Phoenix Contact einzigartig sind. In enger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Zusammenarbeit mit Hochschule und Wissenschaft werden Zukunftstechnologien wie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Elektromobilität und die Dig</w:t>
      </w:r>
      <w:bookmarkStart w:id="0" w:name="_GoBack"/>
      <w:bookmarkEnd w:id="0"/>
      <w:r w:rsidRPr="00A03530">
        <w:rPr>
          <w:rFonts w:cs="Arial"/>
          <w:szCs w:val="20"/>
          <w:lang w:val="de-DE"/>
        </w:rPr>
        <w:t>italisierung erforscht und in marktgerechte Produkte, Systeme und</w:t>
      </w:r>
      <w:r>
        <w:rPr>
          <w:rFonts w:cs="Arial"/>
          <w:szCs w:val="20"/>
          <w:lang w:val="de-DE"/>
        </w:rPr>
        <w:t xml:space="preserve"> </w:t>
      </w:r>
      <w:r w:rsidRPr="00A03530">
        <w:rPr>
          <w:rFonts w:cs="Arial"/>
          <w:szCs w:val="20"/>
          <w:lang w:val="de-DE"/>
        </w:rPr>
        <w:t>Lösungen überführt.</w:t>
      </w:r>
    </w:p>
    <w:p w14:paraId="62B97507" w14:textId="203BD72E" w:rsidR="00A43AB8" w:rsidRPr="00A03530" w:rsidRDefault="00474A6D" w:rsidP="00FE3AA5">
      <w:pPr>
        <w:rPr>
          <w:rFonts w:cs="Arial"/>
          <w:szCs w:val="20"/>
          <w:lang w:val="de-DE"/>
        </w:rPr>
      </w:pPr>
      <w:hyperlink r:id="rId14" w:history="1">
        <w:r w:rsidRPr="00474A6D">
          <w:rPr>
            <w:rStyle w:val="Hyperlink"/>
            <w:rFonts w:cs="Arial"/>
            <w:szCs w:val="20"/>
            <w:lang w:val="de-DE"/>
          </w:rPr>
          <w:t>www.phoenixcontact.com</w:t>
        </w:r>
      </w:hyperlink>
      <w:r w:rsidR="00A03530">
        <w:rPr>
          <w:rFonts w:cs="Arial"/>
          <w:szCs w:val="20"/>
          <w:lang w:val="de-DE"/>
        </w:rPr>
        <w:t xml:space="preserve"> </w:t>
      </w:r>
    </w:p>
    <w:p w14:paraId="3B15EE96" w14:textId="57D76690" w:rsidR="00084AAB" w:rsidRDefault="00084AAB">
      <w:pPr>
        <w:spacing w:after="0" w:line="240" w:lineRule="auto"/>
        <w:rPr>
          <w:lang w:val="de-DE"/>
        </w:rPr>
      </w:pPr>
      <w:r>
        <w:rPr>
          <w:lang w:val="de-DE"/>
        </w:rPr>
        <w:br w:type="page"/>
      </w:r>
    </w:p>
    <w:p w14:paraId="4BC6F5F3" w14:textId="77777777" w:rsidR="0008243E" w:rsidRPr="00FE3AA5" w:rsidRDefault="0008243E" w:rsidP="00FE3AA5">
      <w:pPr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FE3AA5" w:rsidRPr="00164842" w14:paraId="170F4EC5" w14:textId="77777777" w:rsidTr="00BB40C5">
        <w:tc>
          <w:tcPr>
            <w:tcW w:w="4633" w:type="dxa"/>
            <w:shd w:val="clear" w:color="auto" w:fill="auto"/>
          </w:tcPr>
          <w:p w14:paraId="517E8A22" w14:textId="77777777" w:rsidR="00FE3AA5" w:rsidRPr="00FE3AA5" w:rsidRDefault="00FE3AA5" w:rsidP="00BB40C5">
            <w:pPr>
              <w:widowControl w:val="0"/>
              <w:suppressAutoHyphens/>
              <w:spacing w:after="0" w:line="300" w:lineRule="auto"/>
              <w:rPr>
                <w:rFonts w:eastAsia="Lucida Sans Unicode" w:cs="Arial"/>
                <w:b/>
                <w:kern w:val="1"/>
                <w:szCs w:val="20"/>
                <w:lang w:val="de-DE" w:eastAsia="hi-IN" w:bidi="hi-IN"/>
              </w:rPr>
            </w:pPr>
            <w:r w:rsidRPr="00FE3AA5">
              <w:rPr>
                <w:rFonts w:eastAsia="Lucida Sans Unicode" w:cs="Arial"/>
                <w:b/>
                <w:kern w:val="1"/>
                <w:szCs w:val="20"/>
                <w:lang w:val="de-DE" w:eastAsia="hi-IN" w:bidi="hi-IN"/>
              </w:rPr>
              <w:t>Kontakt:</w:t>
            </w:r>
          </w:p>
          <w:p w14:paraId="7E86184F" w14:textId="77777777" w:rsidR="00FE3AA5" w:rsidRPr="00FE3AA5" w:rsidRDefault="00FE3AA5" w:rsidP="00BB40C5">
            <w:pPr>
              <w:widowControl w:val="0"/>
              <w:suppressAutoHyphens/>
              <w:spacing w:after="0" w:line="300" w:lineRule="auto"/>
              <w:rPr>
                <w:rFonts w:eastAsia="Lucida Sans Unicode" w:cs="Arial"/>
                <w:b/>
                <w:kern w:val="1"/>
                <w:szCs w:val="20"/>
                <w:lang w:val="de-DE" w:eastAsia="hi-IN" w:bidi="hi-IN"/>
              </w:rPr>
            </w:pPr>
            <w:r w:rsidRPr="00FE3AA5">
              <w:rPr>
                <w:rFonts w:eastAsia="Lucida Sans Unicode" w:cs="Arial"/>
                <w:b/>
                <w:kern w:val="1"/>
                <w:szCs w:val="20"/>
                <w:lang w:val="de-DE" w:eastAsia="hi-IN" w:bidi="hi-IN"/>
              </w:rPr>
              <w:t>Eckelmann AG</w:t>
            </w:r>
          </w:p>
          <w:p w14:paraId="795F865B" w14:textId="77777777" w:rsidR="00FE3AA5" w:rsidRPr="00FE3AA5" w:rsidRDefault="00FE3AA5" w:rsidP="00BB40C5">
            <w:pPr>
              <w:widowControl w:val="0"/>
              <w:suppressAutoHyphens/>
              <w:spacing w:after="0" w:line="300" w:lineRule="auto"/>
              <w:rPr>
                <w:rFonts w:eastAsia="Lucida Sans Unicode" w:cs="Arial"/>
                <w:kern w:val="1"/>
                <w:szCs w:val="20"/>
                <w:lang w:val="de-DE" w:eastAsia="hi-IN" w:bidi="hi-IN"/>
              </w:rPr>
            </w:pPr>
            <w:r w:rsidRPr="00FE3AA5">
              <w:rPr>
                <w:rFonts w:eastAsia="Lucida Sans Unicode" w:cs="Arial"/>
                <w:kern w:val="1"/>
                <w:szCs w:val="20"/>
                <w:lang w:val="de-DE" w:eastAsia="hi-IN" w:bidi="hi-IN"/>
              </w:rPr>
              <w:t>Berliner Straße 161</w:t>
            </w:r>
          </w:p>
          <w:p w14:paraId="60B25468" w14:textId="77777777" w:rsidR="00FE3AA5" w:rsidRPr="00FE3AA5" w:rsidRDefault="00FE3AA5" w:rsidP="00BB40C5">
            <w:pPr>
              <w:widowControl w:val="0"/>
              <w:suppressAutoHyphens/>
              <w:spacing w:after="0" w:line="300" w:lineRule="auto"/>
              <w:rPr>
                <w:rFonts w:eastAsia="Lucida Sans Unicode" w:cs="Arial"/>
                <w:kern w:val="1"/>
                <w:szCs w:val="20"/>
                <w:lang w:val="de-DE" w:eastAsia="hi-IN" w:bidi="hi-IN"/>
              </w:rPr>
            </w:pPr>
            <w:r w:rsidRPr="00FE3AA5">
              <w:rPr>
                <w:rFonts w:eastAsia="Lucida Sans Unicode" w:cs="Arial"/>
                <w:kern w:val="1"/>
                <w:szCs w:val="20"/>
                <w:lang w:val="de-DE" w:eastAsia="hi-IN" w:bidi="hi-IN"/>
              </w:rPr>
              <w:t>65205 Wiesbaden</w:t>
            </w:r>
          </w:p>
          <w:p w14:paraId="345D03A8" w14:textId="77777777" w:rsidR="00FE3AA5" w:rsidRPr="00FE3AA5" w:rsidRDefault="00FE3AA5" w:rsidP="00BB40C5">
            <w:pPr>
              <w:widowControl w:val="0"/>
              <w:suppressAutoHyphens/>
              <w:spacing w:after="0" w:line="300" w:lineRule="auto"/>
              <w:rPr>
                <w:rFonts w:eastAsia="Lucida Sans Unicode" w:cs="Arial"/>
                <w:kern w:val="1"/>
                <w:szCs w:val="20"/>
                <w:lang w:val="de-DE" w:eastAsia="hi-IN" w:bidi="hi-IN"/>
              </w:rPr>
            </w:pPr>
            <w:r w:rsidRPr="00FE3AA5">
              <w:rPr>
                <w:rFonts w:eastAsia="Lucida Sans Unicode" w:cs="Arial"/>
                <w:kern w:val="1"/>
                <w:szCs w:val="20"/>
                <w:lang w:val="de-DE" w:eastAsia="hi-IN" w:bidi="hi-IN"/>
              </w:rPr>
              <w:t>Tel.: +49 (0)611 7103-0</w:t>
            </w:r>
          </w:p>
          <w:p w14:paraId="6F6210C1" w14:textId="77777777" w:rsidR="00FE3AA5" w:rsidRPr="00FE3AA5" w:rsidRDefault="00474A6D" w:rsidP="00BB40C5">
            <w:pPr>
              <w:widowControl w:val="0"/>
              <w:suppressAutoHyphens/>
              <w:spacing w:after="0" w:line="300" w:lineRule="auto"/>
              <w:rPr>
                <w:rFonts w:eastAsia="Lucida Sans Unicode" w:cs="Arial"/>
                <w:kern w:val="1"/>
                <w:szCs w:val="20"/>
                <w:lang w:val="de-DE" w:eastAsia="hi-IN" w:bidi="hi-IN"/>
              </w:rPr>
            </w:pPr>
            <w:hyperlink r:id="rId15" w:history="1">
              <w:r w:rsidR="00FE3AA5" w:rsidRPr="00FE3AA5">
                <w:rPr>
                  <w:rStyle w:val="Hyperlink"/>
                  <w:rFonts w:eastAsia="Lucida Sans Unicode" w:cs="Arial"/>
                  <w:kern w:val="1"/>
                  <w:szCs w:val="20"/>
                  <w:lang w:val="de-DE" w:eastAsia="hi-IN" w:bidi="hi-IN"/>
                </w:rPr>
                <w:t>info@eckelmann.de</w:t>
              </w:r>
            </w:hyperlink>
            <w:r w:rsidR="00FE3AA5" w:rsidRPr="00FE3AA5">
              <w:rPr>
                <w:rFonts w:eastAsia="Lucida Sans Unicode" w:cs="Arial"/>
                <w:kern w:val="1"/>
                <w:szCs w:val="20"/>
                <w:lang w:val="de-DE" w:eastAsia="hi-IN" w:bidi="hi-IN"/>
              </w:rPr>
              <w:t xml:space="preserve"> </w:t>
            </w:r>
          </w:p>
          <w:p w14:paraId="2029BC51" w14:textId="77777777" w:rsidR="00FE3AA5" w:rsidRPr="00FE3AA5" w:rsidRDefault="00474A6D" w:rsidP="00BB40C5">
            <w:pPr>
              <w:widowControl w:val="0"/>
              <w:suppressAutoHyphens/>
              <w:spacing w:after="0" w:line="300" w:lineRule="auto"/>
              <w:rPr>
                <w:rFonts w:eastAsia="Lucida Sans Unicode" w:cs="Arial"/>
                <w:kern w:val="1"/>
                <w:szCs w:val="20"/>
                <w:lang w:val="de-DE" w:eastAsia="hi-IN" w:bidi="hi-IN"/>
              </w:rPr>
            </w:pPr>
            <w:hyperlink r:id="rId16" w:history="1">
              <w:r w:rsidR="00FE3AA5" w:rsidRPr="00FE3AA5">
                <w:rPr>
                  <w:rStyle w:val="Hyperlink"/>
                  <w:rFonts w:eastAsia="Lucida Sans Unicode" w:cs="Arial"/>
                  <w:kern w:val="1"/>
                  <w:szCs w:val="20"/>
                  <w:lang w:val="de-DE" w:eastAsia="hi-IN" w:bidi="hi-IN"/>
                </w:rPr>
                <w:t>www.eckelmann.de</w:t>
              </w:r>
            </w:hyperlink>
            <w:r w:rsidR="00FE3AA5" w:rsidRPr="00FE3AA5">
              <w:rPr>
                <w:rFonts w:eastAsia="Lucida Sans Unicode" w:cs="Arial"/>
                <w:kern w:val="1"/>
                <w:szCs w:val="20"/>
                <w:lang w:val="de-DE" w:eastAsia="hi-IN" w:bidi="hi-IN"/>
              </w:rPr>
              <w:t xml:space="preserve"> </w:t>
            </w:r>
          </w:p>
          <w:p w14:paraId="7C2A412B" w14:textId="77777777" w:rsidR="00FE3AA5" w:rsidRPr="00FE3AA5" w:rsidRDefault="00FE3AA5" w:rsidP="00BB40C5">
            <w:pPr>
              <w:widowControl w:val="0"/>
              <w:suppressAutoHyphens/>
              <w:spacing w:after="0" w:line="300" w:lineRule="auto"/>
              <w:rPr>
                <w:rFonts w:eastAsia="Lucida Sans Unicode" w:cs="Arial"/>
                <w:kern w:val="1"/>
                <w:szCs w:val="24"/>
                <w:lang w:val="de-DE" w:eastAsia="hi-IN" w:bidi="hi-IN"/>
              </w:rPr>
            </w:pPr>
            <w:r w:rsidRPr="00FE3AA5">
              <w:rPr>
                <w:rFonts w:eastAsia="Lucida Sans Unicode" w:cs="Arial"/>
                <w:kern w:val="1"/>
                <w:szCs w:val="20"/>
                <w:lang w:val="de-DE"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7C131557" w14:textId="77777777" w:rsidR="00FE3AA5" w:rsidRPr="00FE3AA5" w:rsidRDefault="00FE3AA5" w:rsidP="00BB40C5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cs="Arial"/>
                <w:b/>
                <w:szCs w:val="20"/>
                <w:lang w:val="de-DE"/>
              </w:rPr>
            </w:pPr>
            <w:r w:rsidRPr="00FE3AA5">
              <w:rPr>
                <w:rFonts w:cs="Arial"/>
                <w:b/>
                <w:szCs w:val="20"/>
                <w:lang w:val="de-DE"/>
              </w:rPr>
              <w:t>Media Relations:</w:t>
            </w:r>
          </w:p>
          <w:p w14:paraId="03269B3A" w14:textId="77777777" w:rsidR="00FE3AA5" w:rsidRPr="00FE3AA5" w:rsidRDefault="00FE3AA5" w:rsidP="00BB40C5">
            <w:pPr>
              <w:pStyle w:val="Fuzeile"/>
              <w:spacing w:line="300" w:lineRule="auto"/>
              <w:rPr>
                <w:rFonts w:cs="Arial"/>
                <w:szCs w:val="20"/>
                <w:lang w:val="de-DE"/>
              </w:rPr>
            </w:pPr>
            <w:r w:rsidRPr="00FE3AA5">
              <w:rPr>
                <w:rFonts w:cs="Arial"/>
                <w:szCs w:val="20"/>
                <w:lang w:val="de-DE"/>
              </w:rPr>
              <w:t>Pressebüro Schwitzgebel</w:t>
            </w:r>
          </w:p>
          <w:p w14:paraId="7B1DB3D8" w14:textId="77777777" w:rsidR="00FE3AA5" w:rsidRPr="00FE3AA5" w:rsidRDefault="00FE3AA5" w:rsidP="00BB40C5">
            <w:pPr>
              <w:pStyle w:val="Fuzeile"/>
              <w:spacing w:line="300" w:lineRule="auto"/>
              <w:rPr>
                <w:rFonts w:cs="Arial"/>
                <w:szCs w:val="20"/>
                <w:lang w:val="de-DE"/>
              </w:rPr>
            </w:pPr>
            <w:r w:rsidRPr="00FE3AA5">
              <w:rPr>
                <w:rFonts w:cs="Arial"/>
                <w:szCs w:val="20"/>
                <w:lang w:val="de-DE"/>
              </w:rPr>
              <w:t>Felix Berthold</w:t>
            </w:r>
          </w:p>
          <w:p w14:paraId="3D895304" w14:textId="77777777" w:rsidR="00FE3AA5" w:rsidRPr="00FE3AA5" w:rsidRDefault="00FE3AA5" w:rsidP="00BB40C5">
            <w:pPr>
              <w:pStyle w:val="Fuzeile"/>
              <w:spacing w:line="300" w:lineRule="auto"/>
              <w:rPr>
                <w:rFonts w:cs="Arial"/>
                <w:szCs w:val="20"/>
                <w:lang w:val="de-DE"/>
              </w:rPr>
            </w:pPr>
            <w:r w:rsidRPr="00FE3AA5">
              <w:rPr>
                <w:rFonts w:cs="Arial"/>
                <w:szCs w:val="20"/>
                <w:lang w:val="de-DE"/>
              </w:rPr>
              <w:t>Im Krämereck 9</w:t>
            </w:r>
          </w:p>
          <w:p w14:paraId="5842A06F" w14:textId="77777777" w:rsidR="00FE3AA5" w:rsidRPr="00FE3AA5" w:rsidRDefault="00FE3AA5" w:rsidP="00BB40C5">
            <w:pPr>
              <w:pStyle w:val="Fuzeile"/>
              <w:spacing w:line="300" w:lineRule="auto"/>
              <w:rPr>
                <w:rFonts w:cs="Arial"/>
                <w:szCs w:val="20"/>
                <w:lang w:val="de-DE"/>
              </w:rPr>
            </w:pPr>
            <w:r w:rsidRPr="00FE3AA5">
              <w:rPr>
                <w:rFonts w:cs="Arial"/>
                <w:szCs w:val="20"/>
                <w:lang w:val="de-DE"/>
              </w:rPr>
              <w:t xml:space="preserve">55276 Oppenheim </w:t>
            </w:r>
          </w:p>
          <w:p w14:paraId="0F11B651" w14:textId="77777777" w:rsidR="00FE3AA5" w:rsidRPr="00FE3AA5" w:rsidRDefault="00FE3AA5" w:rsidP="00BB40C5">
            <w:pPr>
              <w:pStyle w:val="Fuzeile"/>
              <w:spacing w:line="300" w:lineRule="auto"/>
              <w:rPr>
                <w:rFonts w:cs="Arial"/>
                <w:szCs w:val="20"/>
                <w:lang w:val="de-DE"/>
              </w:rPr>
            </w:pPr>
            <w:r w:rsidRPr="00FE3AA5">
              <w:rPr>
                <w:rFonts w:cs="Arial"/>
                <w:szCs w:val="20"/>
                <w:lang w:val="de-DE"/>
              </w:rPr>
              <w:t>Tel.: +49 (0)162 4367696</w:t>
            </w:r>
          </w:p>
          <w:p w14:paraId="358BFBCC" w14:textId="77777777" w:rsidR="00FE3AA5" w:rsidRPr="00FE3AA5" w:rsidRDefault="00FE3AA5" w:rsidP="00BB40C5">
            <w:pPr>
              <w:pStyle w:val="Fuzeile"/>
              <w:spacing w:line="300" w:lineRule="auto"/>
              <w:rPr>
                <w:rFonts w:cs="Arial"/>
                <w:szCs w:val="20"/>
                <w:lang w:val="de-DE"/>
              </w:rPr>
            </w:pPr>
            <w:r w:rsidRPr="00FE3AA5">
              <w:rPr>
                <w:rFonts w:cs="Arial"/>
                <w:szCs w:val="20"/>
                <w:lang w:val="de-DE"/>
              </w:rPr>
              <w:t>Tel.: +49 (0)172 6190178 (Pressebüro, Oppenheim)</w:t>
            </w:r>
          </w:p>
          <w:p w14:paraId="564787B1" w14:textId="77777777" w:rsidR="00FE3AA5" w:rsidRPr="00FE3AA5" w:rsidRDefault="00474A6D" w:rsidP="00BB40C5">
            <w:pPr>
              <w:pStyle w:val="Fuzeile"/>
              <w:spacing w:line="300" w:lineRule="auto"/>
              <w:rPr>
                <w:lang w:val="de-DE"/>
              </w:rPr>
            </w:pPr>
            <w:hyperlink r:id="rId17" w:history="1">
              <w:r w:rsidR="00FE3AA5" w:rsidRPr="00FE3AA5">
                <w:rPr>
                  <w:rStyle w:val="Hyperlink"/>
                  <w:rFonts w:cs="Arial"/>
                  <w:szCs w:val="20"/>
                  <w:lang w:val="de-DE"/>
                </w:rPr>
                <w:t>f.berthold@presse-schwitzgebel.de</w:t>
              </w:r>
            </w:hyperlink>
          </w:p>
          <w:p w14:paraId="112D6F30" w14:textId="77777777" w:rsidR="00FE3AA5" w:rsidRPr="00FE3AA5" w:rsidRDefault="00474A6D" w:rsidP="00BB40C5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cs="Arial"/>
                <w:lang w:val="de-DE"/>
              </w:rPr>
            </w:pPr>
            <w:hyperlink r:id="rId18" w:history="1">
              <w:r w:rsidR="00FE3AA5" w:rsidRPr="00FE3AA5">
                <w:rPr>
                  <w:rStyle w:val="Hyperlink"/>
                  <w:rFonts w:cs="Arial"/>
                  <w:szCs w:val="20"/>
                  <w:lang w:val="de-DE"/>
                </w:rPr>
                <w:t>www.presse-schwitzgebel.de</w:t>
              </w:r>
            </w:hyperlink>
            <w:r w:rsidR="00FE3AA5" w:rsidRPr="00FE3AA5">
              <w:rPr>
                <w:rFonts w:cs="Arial"/>
                <w:szCs w:val="20"/>
                <w:lang w:val="de-DE"/>
              </w:rPr>
              <w:t xml:space="preserve"> </w:t>
            </w:r>
          </w:p>
        </w:tc>
      </w:tr>
    </w:tbl>
    <w:p w14:paraId="682ABE98" w14:textId="447097B7" w:rsidR="00893531" w:rsidRPr="00852809" w:rsidRDefault="00893531" w:rsidP="00FE3AA5">
      <w:pPr>
        <w:rPr>
          <w:lang w:val="de-DE"/>
        </w:rPr>
      </w:pPr>
      <w:r w:rsidRPr="00852809">
        <w:rPr>
          <w:lang w:val="de-DE"/>
        </w:rPr>
        <w:t xml:space="preserve"> </w:t>
      </w:r>
    </w:p>
    <w:sectPr w:rsidR="00893531" w:rsidRPr="00852809" w:rsidSect="00BC15F8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552" w:right="680" w:bottom="1134" w:left="1418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B004D" w14:textId="77777777" w:rsidR="003C6E42" w:rsidRDefault="003C6E42" w:rsidP="003D2831">
      <w:pPr>
        <w:spacing w:after="0" w:line="240" w:lineRule="auto"/>
      </w:pPr>
      <w:r>
        <w:separator/>
      </w:r>
    </w:p>
  </w:endnote>
  <w:endnote w:type="continuationSeparator" w:id="0">
    <w:p w14:paraId="7EB153B7" w14:textId="77777777" w:rsidR="003C6E42" w:rsidRDefault="003C6E42" w:rsidP="003D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989A6" w14:textId="77777777" w:rsidR="00042A7A" w:rsidRDefault="003A39E3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4656" behindDoc="0" locked="0" layoutInCell="1" allowOverlap="1" wp14:anchorId="634DBD88" wp14:editId="386D06DD">
          <wp:simplePos x="0" y="0"/>
          <wp:positionH relativeFrom="column">
            <wp:posOffset>-35560</wp:posOffset>
          </wp:positionH>
          <wp:positionV relativeFrom="paragraph">
            <wp:posOffset>635</wp:posOffset>
          </wp:positionV>
          <wp:extent cx="1912620" cy="259080"/>
          <wp:effectExtent l="19050" t="0" r="0" b="0"/>
          <wp:wrapSquare wrapText="left"/>
          <wp:docPr id="8" name="Grafik 0" descr="EckelmannAG_Fax_Fus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ckelmannAG_Fax_Fus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152" t="36278" r="54222" b="56461"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989B" w14:textId="77777777" w:rsidR="00C70B19" w:rsidRDefault="00C70B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8A776" w14:textId="77777777" w:rsidR="006D1273" w:rsidRPr="00042A7A" w:rsidRDefault="003A39E3" w:rsidP="00042A7A">
    <w:pPr>
      <w:pStyle w:val="Fuzeile"/>
      <w:rPr>
        <w:szCs w:val="14"/>
      </w:rPr>
    </w:pPr>
    <w:r>
      <w:rPr>
        <w:noProof/>
        <w:szCs w:val="14"/>
        <w:lang w:val="de-DE" w:eastAsia="de-DE" w:bidi="ar-SA"/>
      </w:rPr>
      <w:drawing>
        <wp:anchor distT="0" distB="0" distL="114300" distR="114300" simplePos="0" relativeHeight="251657728" behindDoc="0" locked="0" layoutInCell="1" allowOverlap="1" wp14:anchorId="1E6F3314" wp14:editId="2B075684">
          <wp:simplePos x="0" y="0"/>
          <wp:positionH relativeFrom="column">
            <wp:posOffset>-26670</wp:posOffset>
          </wp:positionH>
          <wp:positionV relativeFrom="paragraph">
            <wp:posOffset>12065</wp:posOffset>
          </wp:positionV>
          <wp:extent cx="1928495" cy="260985"/>
          <wp:effectExtent l="19050" t="0" r="0" b="0"/>
          <wp:wrapSquare wrapText="left"/>
          <wp:docPr id="6" name="Grafik 0" descr="EckelmannAG_Fax_Fus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ckelmannAG_Fax_Fus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152" t="36278" r="54222" b="56461"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0D46" w14:textId="77777777" w:rsidR="003C6E42" w:rsidRDefault="003C6E42" w:rsidP="003D2831">
      <w:pPr>
        <w:spacing w:after="0" w:line="240" w:lineRule="auto"/>
      </w:pPr>
      <w:r>
        <w:separator/>
      </w:r>
    </w:p>
  </w:footnote>
  <w:footnote w:type="continuationSeparator" w:id="0">
    <w:p w14:paraId="1AFCF180" w14:textId="77777777" w:rsidR="003C6E42" w:rsidRDefault="003C6E42" w:rsidP="003D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1114" w14:textId="77777777" w:rsidR="002F7424" w:rsidRDefault="00474A6D">
    <w:pPr>
      <w:pStyle w:val="Kopfzeile"/>
    </w:pPr>
    <w:r>
      <w:rPr>
        <w:noProof/>
        <w:lang w:val="de-DE" w:eastAsia="de-DE" w:bidi="ar-SA"/>
      </w:rPr>
      <w:pict w14:anchorId="18164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6" o:spid="_x0000_s1031" type="#_x0000_t75" style="position:absolute;margin-left:0;margin-top:0;width:595.2pt;height:841.9pt;z-index:-251654656;mso-position-horizontal:center;mso-position-horizontal-relative:margin;mso-position-vertical:center;mso-position-vertical-relative:margin" o:allowincell="f">
          <v:imagedata r:id="rId1" o:title="Pfad EAG Briefbogen mit Fußzeile cmyk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C3D0" w14:textId="77777777" w:rsidR="003653E1" w:rsidRPr="004C1989" w:rsidRDefault="00474A6D" w:rsidP="003653E1">
    <w:pPr>
      <w:pStyle w:val="Kopfzeile"/>
      <w:rPr>
        <w:rFonts w:cs="Arial"/>
      </w:rPr>
    </w:pPr>
    <w:r>
      <w:rPr>
        <w:rFonts w:cs="Arial"/>
        <w:noProof/>
        <w:lang w:val="de-DE" w:eastAsia="de-DE" w:bidi="ar-SA"/>
      </w:rPr>
      <w:pict w14:anchorId="2A8FC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7" o:spid="_x0000_s1032" type="#_x0000_t75" style="position:absolute;margin-left:0;margin-top:0;width:595.2pt;height:841.9pt;z-index:-251653632;mso-position-horizontal:center;mso-position-horizontal-relative:margin;mso-position-vertical:center;mso-position-vertical-relative:margin" o:allowincell="f">
          <v:imagedata r:id="rId1" o:title="Pfad EAG Briefbogen mit Fußzeile cmyk 2021"/>
          <w10:wrap anchorx="margin" anchory="margin"/>
        </v:shape>
      </w:pict>
    </w:r>
  </w:p>
  <w:p w14:paraId="671ADAC0" w14:textId="77777777" w:rsidR="003653E1" w:rsidRPr="004C1989" w:rsidRDefault="003653E1" w:rsidP="003653E1">
    <w:pPr>
      <w:pStyle w:val="Kopfzeile"/>
      <w:rPr>
        <w:rFonts w:cs="Arial"/>
      </w:rPr>
    </w:pPr>
  </w:p>
  <w:p w14:paraId="0C46EFF0" w14:textId="77777777" w:rsidR="003653E1" w:rsidRPr="004C1989" w:rsidRDefault="003653E1" w:rsidP="003653E1">
    <w:pPr>
      <w:pStyle w:val="Kopfzeile"/>
      <w:rPr>
        <w:rFonts w:cs="Arial"/>
      </w:rPr>
    </w:pPr>
  </w:p>
  <w:p w14:paraId="186F8B27" w14:textId="77777777" w:rsidR="003653E1" w:rsidRPr="004C1989" w:rsidRDefault="003653E1" w:rsidP="003653E1">
    <w:pPr>
      <w:pStyle w:val="Kopfzeile"/>
      <w:rPr>
        <w:rFonts w:cs="Arial"/>
      </w:rPr>
    </w:pPr>
  </w:p>
  <w:p w14:paraId="0A3A1D28" w14:textId="77777777" w:rsidR="003653E1" w:rsidRDefault="00BC15F8" w:rsidP="003653E1">
    <w:pPr>
      <w:pStyle w:val="Kopfzeile"/>
      <w:rPr>
        <w:rFonts w:cs="Arial"/>
      </w:rPr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22D15F" wp14:editId="1AC71A6E">
              <wp:simplePos x="0" y="0"/>
              <wp:positionH relativeFrom="column">
                <wp:posOffset>5523230</wp:posOffset>
              </wp:positionH>
              <wp:positionV relativeFrom="paragraph">
                <wp:posOffset>58420</wp:posOffset>
              </wp:positionV>
              <wp:extent cx="768985" cy="257175"/>
              <wp:effectExtent l="0" t="127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ECE09" w14:textId="77777777" w:rsidR="003653E1" w:rsidRPr="001A53AE" w:rsidRDefault="003653E1" w:rsidP="003653E1">
                          <w:pPr>
                            <w:pStyle w:val="Fuzeil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A53AE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53AE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70B19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2882FF12" w14:textId="77777777" w:rsidR="003653E1" w:rsidRDefault="003653E1" w:rsidP="003653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22D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9pt;margin-top:4.6pt;width:60.5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" stroked="f">
              <v:textbox>
                <w:txbxContent>
                  <w:p w14:paraId="538ECE09" w14:textId="77777777" w:rsidR="003653E1" w:rsidRPr="001A53AE" w:rsidRDefault="003653E1" w:rsidP="003653E1">
                    <w:pPr>
                      <w:pStyle w:val="Fuzeile"/>
                      <w:jc w:val="right"/>
                      <w:rPr>
                        <w:sz w:val="14"/>
                        <w:szCs w:val="14"/>
                      </w:rPr>
                    </w:pPr>
                    <w:proofErr w:type="spellStart"/>
                    <w:r w:rsidRPr="001A53AE">
                      <w:rPr>
                        <w:sz w:val="14"/>
                        <w:szCs w:val="14"/>
                      </w:rPr>
                      <w:t>Seite</w:t>
                    </w:r>
                    <w:proofErr w:type="spellEnd"/>
                    <w:r w:rsidRPr="001A53AE">
                      <w:rPr>
                        <w:sz w:val="14"/>
                        <w:szCs w:val="14"/>
                      </w:rPr>
                      <w:t xml:space="preserve"> 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begin"/>
                    </w:r>
                    <w:r w:rsidRPr="001A53AE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separate"/>
                    </w:r>
                    <w:r w:rsidR="00C70B19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end"/>
                    </w:r>
                  </w:p>
                  <w:p w14:paraId="2882FF12" w14:textId="77777777" w:rsidR="003653E1" w:rsidRDefault="003653E1" w:rsidP="003653E1"/>
                </w:txbxContent>
              </v:textbox>
            </v:shape>
          </w:pict>
        </mc:Fallback>
      </mc:AlternateContent>
    </w:r>
  </w:p>
  <w:p w14:paraId="727D2DAB" w14:textId="77777777" w:rsidR="003653E1" w:rsidRDefault="003653E1" w:rsidP="003653E1">
    <w:pPr>
      <w:pStyle w:val="Kopfzeile"/>
      <w:rPr>
        <w:rFonts w:cs="Arial"/>
      </w:rPr>
    </w:pPr>
  </w:p>
  <w:p w14:paraId="474DE46B" w14:textId="77777777" w:rsidR="003653E1" w:rsidRDefault="003653E1" w:rsidP="003653E1">
    <w:pPr>
      <w:pStyle w:val="Kopfzeile"/>
      <w:rPr>
        <w:rFonts w:cs="Arial"/>
      </w:rPr>
    </w:pPr>
  </w:p>
  <w:p w14:paraId="1240BAE9" w14:textId="77777777" w:rsidR="003653E1" w:rsidRDefault="003653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BCFF3" w14:textId="77777777" w:rsidR="003653E1" w:rsidRPr="004C1989" w:rsidRDefault="00474A6D" w:rsidP="003653E1">
    <w:pPr>
      <w:pStyle w:val="Kopfzeile"/>
      <w:rPr>
        <w:rFonts w:cs="Arial"/>
      </w:rPr>
    </w:pPr>
    <w:r>
      <w:rPr>
        <w:rFonts w:cs="Arial"/>
        <w:noProof/>
        <w:lang w:val="de-DE" w:eastAsia="de-DE" w:bidi="ar-SA"/>
      </w:rPr>
      <w:pict w14:anchorId="49AD1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5" o:spid="_x0000_s1030" type="#_x0000_t75" style="position:absolute;margin-left:-67.55pt;margin-top:-127.7pt;width:595.2pt;height:841.9pt;z-index:-251655680;mso-position-horizontal-relative:margin;mso-position-vertical-relative:margin" o:allowincell="f">
          <v:imagedata r:id="rId1" o:title="Pfad EAG Briefbogen mit Fußzeile cmyk 2021"/>
          <w10:wrap anchorx="margin" anchory="margin"/>
        </v:shape>
      </w:pict>
    </w:r>
  </w:p>
  <w:p w14:paraId="05856643" w14:textId="77777777" w:rsidR="003653E1" w:rsidRPr="004C1989" w:rsidRDefault="002F7424" w:rsidP="002F7424">
    <w:pPr>
      <w:pStyle w:val="Kopfzeile"/>
      <w:tabs>
        <w:tab w:val="clear" w:pos="4536"/>
        <w:tab w:val="clear" w:pos="9072"/>
        <w:tab w:val="left" w:pos="1321"/>
        <w:tab w:val="left" w:pos="6082"/>
      </w:tabs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  <w:p w14:paraId="69B0C8AB" w14:textId="77777777" w:rsidR="003653E1" w:rsidRPr="004C1989" w:rsidRDefault="003653E1" w:rsidP="003653E1">
    <w:pPr>
      <w:pStyle w:val="Kopfzeile"/>
      <w:rPr>
        <w:rFonts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8190" w14:textId="77777777" w:rsidR="002F7424" w:rsidRDefault="00474A6D">
    <w:pPr>
      <w:pStyle w:val="Kopfzeile"/>
    </w:pPr>
    <w:r>
      <w:rPr>
        <w:noProof/>
        <w:lang w:val="de-DE" w:eastAsia="de-DE" w:bidi="ar-SA"/>
      </w:rPr>
      <w:pict w14:anchorId="10EA5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9" o:spid="_x0000_s1034" type="#_x0000_t75" style="position:absolute;margin-left:0;margin-top:0;width:595.2pt;height:841.9pt;z-index:-251651584;mso-position-horizontal:center;mso-position-horizontal-relative:margin;mso-position-vertical:center;mso-position-vertical-relative:margin" o:allowincell="f">
          <v:imagedata r:id="rId1" o:title="Pfad EAG Briefbogen mit Fußzeile cmyk 202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875D4" w14:textId="77777777" w:rsidR="00C70B19" w:rsidRPr="004C1989" w:rsidRDefault="00474A6D" w:rsidP="003653E1">
    <w:pPr>
      <w:pStyle w:val="Kopfzeile"/>
      <w:rPr>
        <w:rFonts w:cs="Arial"/>
      </w:rPr>
    </w:pPr>
    <w:r>
      <w:rPr>
        <w:rFonts w:cs="Arial"/>
        <w:noProof/>
        <w:lang w:val="de-DE" w:eastAsia="de-DE" w:bidi="ar-SA"/>
      </w:rPr>
      <w:pict w14:anchorId="0A44A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20" o:spid="_x0000_s1035" type="#_x0000_t75" style="position:absolute;margin-left:-67.55pt;margin-top:-127.6pt;width:595.2pt;height:91.15pt;z-index:-251650560;mso-position-horizontal-relative:margin;mso-position-vertical-relative:margin" o:allowincell="f">
          <v:imagedata r:id="rId1" o:title="Pfad EAG Briefbogen mit Fußzeile cmyk 2021" cropbottom="58441f"/>
          <w10:wrap anchorx="margin" anchory="margin"/>
        </v:shape>
      </w:pict>
    </w:r>
  </w:p>
  <w:p w14:paraId="43FD276C" w14:textId="77777777" w:rsidR="00C70B19" w:rsidRPr="004C1989" w:rsidRDefault="00C70B19" w:rsidP="003653E1">
    <w:pPr>
      <w:pStyle w:val="Kopfzeile"/>
      <w:rPr>
        <w:rFonts w:cs="Arial"/>
      </w:rPr>
    </w:pPr>
  </w:p>
  <w:p w14:paraId="61DE392B" w14:textId="77777777" w:rsidR="00C70B19" w:rsidRPr="004C1989" w:rsidRDefault="00C70B19" w:rsidP="003653E1">
    <w:pPr>
      <w:pStyle w:val="Kopfzeile"/>
      <w:rPr>
        <w:rFonts w:cs="Arial"/>
      </w:rPr>
    </w:pPr>
  </w:p>
  <w:p w14:paraId="254405C8" w14:textId="77777777" w:rsidR="00C70B19" w:rsidRPr="004C1989" w:rsidRDefault="00C70B19" w:rsidP="003653E1">
    <w:pPr>
      <w:pStyle w:val="Kopfzeile"/>
      <w:rPr>
        <w:rFonts w:cs="Arial"/>
      </w:rPr>
    </w:pPr>
  </w:p>
  <w:p w14:paraId="3D9E975B" w14:textId="77777777" w:rsidR="00C70B19" w:rsidRDefault="00BC15F8" w:rsidP="003653E1">
    <w:pPr>
      <w:pStyle w:val="Kopfzeile"/>
      <w:rPr>
        <w:rFonts w:cs="Arial"/>
      </w:rPr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B4AB9C" wp14:editId="5C28461A">
              <wp:simplePos x="0" y="0"/>
              <wp:positionH relativeFrom="column">
                <wp:posOffset>2502729</wp:posOffset>
              </wp:positionH>
              <wp:positionV relativeFrom="paragraph">
                <wp:posOffset>60104</wp:posOffset>
              </wp:positionV>
              <wp:extent cx="3788714" cy="257175"/>
              <wp:effectExtent l="0" t="0" r="254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714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8F283" w14:textId="6D6E7BC1" w:rsidR="00C70B19" w:rsidRPr="000B52A5" w:rsidRDefault="00C70B19" w:rsidP="003653E1">
                          <w:pPr>
                            <w:pStyle w:val="Fuzeile"/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74A6D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4AB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7.05pt;margin-top:4.75pt;width:298.3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+shQIAABYFAAAOAAAAZHJzL2Uyb0RvYy54bWysVNuO2yAQfa/Uf0C8Z32ps46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" stroked="f">
              <v:textbox>
                <w:txbxContent>
                  <w:p w14:paraId="0178F283" w14:textId="6D6E7BC1" w:rsidR="00C70B19" w:rsidRPr="000B52A5" w:rsidRDefault="00C70B19" w:rsidP="003653E1">
                    <w:pPr>
                      <w:pStyle w:val="Fuzeile"/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 w:rsidRPr="000B52A5">
                      <w:rPr>
                        <w:rFonts w:cs="Arial"/>
                        <w:sz w:val="14"/>
                        <w:szCs w:val="14"/>
                      </w:rPr>
                      <w:t xml:space="preserve">Seite </w:t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474A6D">
                      <w:rPr>
                        <w:rFonts w:cs="Arial"/>
                        <w:noProof/>
                        <w:sz w:val="14"/>
                        <w:szCs w:val="14"/>
                      </w:rPr>
                      <w:t>4</w:t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82165C3" w14:textId="77777777" w:rsidR="00C70B19" w:rsidRDefault="00C70B19" w:rsidP="003653E1">
    <w:pPr>
      <w:pStyle w:val="Kopfzeile"/>
      <w:rPr>
        <w:rFonts w:cs="Arial"/>
      </w:rPr>
    </w:pPr>
  </w:p>
  <w:p w14:paraId="0449AC4E" w14:textId="77777777" w:rsidR="00C70B19" w:rsidRDefault="00C70B19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96A0" w14:textId="77777777" w:rsidR="00AE0498" w:rsidRPr="004C1989" w:rsidRDefault="00474A6D" w:rsidP="003653E1">
    <w:pPr>
      <w:pStyle w:val="Kopfzeile"/>
      <w:rPr>
        <w:rFonts w:cs="Arial"/>
      </w:rPr>
    </w:pPr>
    <w:r>
      <w:rPr>
        <w:rFonts w:cs="Arial"/>
        <w:noProof/>
        <w:lang w:val="de-DE" w:eastAsia="de-DE" w:bidi="ar-SA"/>
      </w:rPr>
      <w:pict w14:anchorId="10164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8" o:spid="_x0000_s1033" type="#_x0000_t75" style="position:absolute;margin-left:0;margin-top:0;width:595.2pt;height:841.9pt;z-index:-251652608;mso-position-horizontal:center;mso-position-horizontal-relative:margin;mso-position-vertical:center;mso-position-vertical-relative:margin" o:allowincell="f">
          <v:imagedata r:id="rId1" o:title="Pfad EAG Briefbogen mit Fußzeile cmyk 2021"/>
          <w10:wrap anchorx="margin" anchory="margin"/>
        </v:shape>
      </w:pict>
    </w:r>
    <w:r w:rsidR="00BC15F8">
      <w:rPr>
        <w:rFonts w:cs="Arial"/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186A0C" wp14:editId="3DA92EA5">
              <wp:simplePos x="0" y="0"/>
              <wp:positionH relativeFrom="column">
                <wp:posOffset>5523230</wp:posOffset>
              </wp:positionH>
              <wp:positionV relativeFrom="paragraph">
                <wp:posOffset>701040</wp:posOffset>
              </wp:positionV>
              <wp:extent cx="768985" cy="257175"/>
              <wp:effectExtent l="0" t="0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8471D" w14:textId="77777777" w:rsidR="006D1273" w:rsidRPr="001A53AE" w:rsidRDefault="006D1273" w:rsidP="006D1273">
                          <w:pPr>
                            <w:pStyle w:val="Fuzeil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A53AE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53AE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F449F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00DCF9F8" w14:textId="77777777" w:rsidR="006D1273" w:rsidRDefault="006D1273" w:rsidP="006D12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186A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4.9pt;margin-top:55.2pt;width:60.5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" stroked="f">
              <v:textbox>
                <w:txbxContent>
                  <w:p w14:paraId="4548471D" w14:textId="77777777" w:rsidR="006D1273" w:rsidRPr="001A53AE" w:rsidRDefault="006D1273" w:rsidP="006D1273">
                    <w:pPr>
                      <w:pStyle w:val="Fuzeile"/>
                      <w:jc w:val="right"/>
                      <w:rPr>
                        <w:sz w:val="14"/>
                        <w:szCs w:val="14"/>
                      </w:rPr>
                    </w:pPr>
                    <w:proofErr w:type="spellStart"/>
                    <w:r w:rsidRPr="001A53AE">
                      <w:rPr>
                        <w:sz w:val="14"/>
                        <w:szCs w:val="14"/>
                      </w:rPr>
                      <w:t>Seite</w:t>
                    </w:r>
                    <w:proofErr w:type="spellEnd"/>
                    <w:r w:rsidRPr="001A53AE">
                      <w:rPr>
                        <w:sz w:val="14"/>
                        <w:szCs w:val="14"/>
                      </w:rPr>
                      <w:t xml:space="preserve"> 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begin"/>
                    </w:r>
                    <w:r w:rsidRPr="001A53AE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separate"/>
                    </w:r>
                    <w:r w:rsidR="00BF449F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end"/>
                    </w:r>
                  </w:p>
                  <w:p w14:paraId="00DCF9F8" w14:textId="77777777" w:rsidR="006D1273" w:rsidRDefault="006D1273" w:rsidP="006D1273"/>
                </w:txbxContent>
              </v:textbox>
            </v:shape>
          </w:pict>
        </mc:Fallback>
      </mc:AlternateContent>
    </w:r>
  </w:p>
  <w:p w14:paraId="72FC5A5A" w14:textId="77777777" w:rsidR="00AE0498" w:rsidRPr="004C1989" w:rsidRDefault="00AE0498" w:rsidP="003653E1">
    <w:pPr>
      <w:pStyle w:val="Kopfzeile"/>
      <w:rPr>
        <w:rFonts w:cs="Arial"/>
      </w:rPr>
    </w:pPr>
  </w:p>
  <w:p w14:paraId="562333EB" w14:textId="77777777" w:rsidR="00AE0498" w:rsidRPr="004C1989" w:rsidRDefault="00AE0498" w:rsidP="003653E1">
    <w:pPr>
      <w:pStyle w:val="Kopfzeile"/>
      <w:rPr>
        <w:rFonts w:cs="Arial"/>
      </w:rPr>
    </w:pPr>
  </w:p>
  <w:p w14:paraId="1F8B96B7" w14:textId="77777777" w:rsidR="00AE0498" w:rsidRPr="004C1989" w:rsidRDefault="00AE0498" w:rsidP="003653E1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CA3"/>
    <w:multiLevelType w:val="hybridMultilevel"/>
    <w:tmpl w:val="D734A420"/>
    <w:lvl w:ilvl="0" w:tplc="DC30AF20">
      <w:start w:val="1"/>
      <w:numFmt w:val="bullet"/>
      <w:pStyle w:val="Listenabsatz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70004"/>
    <w:multiLevelType w:val="hybridMultilevel"/>
    <w:tmpl w:val="27900AD4"/>
    <w:lvl w:ilvl="0" w:tplc="41DACC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5C1A"/>
    <w:multiLevelType w:val="hybridMultilevel"/>
    <w:tmpl w:val="1DD03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A5"/>
    <w:rsid w:val="000010DF"/>
    <w:rsid w:val="00001250"/>
    <w:rsid w:val="00003D1F"/>
    <w:rsid w:val="00004EC3"/>
    <w:rsid w:val="000351C3"/>
    <w:rsid w:val="00042A7A"/>
    <w:rsid w:val="000454AE"/>
    <w:rsid w:val="000616C5"/>
    <w:rsid w:val="000718A1"/>
    <w:rsid w:val="00073417"/>
    <w:rsid w:val="00080488"/>
    <w:rsid w:val="0008243E"/>
    <w:rsid w:val="00084AAB"/>
    <w:rsid w:val="000851B0"/>
    <w:rsid w:val="000B52A5"/>
    <w:rsid w:val="000C4C8C"/>
    <w:rsid w:val="000D4B89"/>
    <w:rsid w:val="000F0949"/>
    <w:rsid w:val="000F53DF"/>
    <w:rsid w:val="000F789C"/>
    <w:rsid w:val="00102C69"/>
    <w:rsid w:val="001065D8"/>
    <w:rsid w:val="001160C5"/>
    <w:rsid w:val="00132C00"/>
    <w:rsid w:val="00164842"/>
    <w:rsid w:val="001739AC"/>
    <w:rsid w:val="00180813"/>
    <w:rsid w:val="00191CCA"/>
    <w:rsid w:val="001942C0"/>
    <w:rsid w:val="001D140C"/>
    <w:rsid w:val="001E2385"/>
    <w:rsid w:val="001F6060"/>
    <w:rsid w:val="00205D7F"/>
    <w:rsid w:val="0020710E"/>
    <w:rsid w:val="00233898"/>
    <w:rsid w:val="00246E02"/>
    <w:rsid w:val="0025177A"/>
    <w:rsid w:val="00255AC9"/>
    <w:rsid w:val="00255BF1"/>
    <w:rsid w:val="002701A9"/>
    <w:rsid w:val="00277697"/>
    <w:rsid w:val="0028048F"/>
    <w:rsid w:val="00281B49"/>
    <w:rsid w:val="00283ED5"/>
    <w:rsid w:val="002A047E"/>
    <w:rsid w:val="002A0615"/>
    <w:rsid w:val="002B24AC"/>
    <w:rsid w:val="002D1AEF"/>
    <w:rsid w:val="002D2C55"/>
    <w:rsid w:val="002D6F6A"/>
    <w:rsid w:val="002E4DCF"/>
    <w:rsid w:val="002E5052"/>
    <w:rsid w:val="002F0AD7"/>
    <w:rsid w:val="002F24CA"/>
    <w:rsid w:val="002F6B36"/>
    <w:rsid w:val="002F7424"/>
    <w:rsid w:val="003054D8"/>
    <w:rsid w:val="00306B4F"/>
    <w:rsid w:val="003216CC"/>
    <w:rsid w:val="0032209D"/>
    <w:rsid w:val="0033125E"/>
    <w:rsid w:val="0033421C"/>
    <w:rsid w:val="00346742"/>
    <w:rsid w:val="003631C4"/>
    <w:rsid w:val="003653E1"/>
    <w:rsid w:val="00367D7E"/>
    <w:rsid w:val="00394011"/>
    <w:rsid w:val="0039608A"/>
    <w:rsid w:val="00396D60"/>
    <w:rsid w:val="00397F51"/>
    <w:rsid w:val="003A19B3"/>
    <w:rsid w:val="003A209B"/>
    <w:rsid w:val="003A39E3"/>
    <w:rsid w:val="003C6E42"/>
    <w:rsid w:val="003D17B4"/>
    <w:rsid w:val="003D2831"/>
    <w:rsid w:val="003E07C5"/>
    <w:rsid w:val="003E0C3F"/>
    <w:rsid w:val="00410A3E"/>
    <w:rsid w:val="004161E7"/>
    <w:rsid w:val="00423B6E"/>
    <w:rsid w:val="00430A0F"/>
    <w:rsid w:val="00464C32"/>
    <w:rsid w:val="00474A6D"/>
    <w:rsid w:val="00490F31"/>
    <w:rsid w:val="004B7BE0"/>
    <w:rsid w:val="004C107F"/>
    <w:rsid w:val="004C1989"/>
    <w:rsid w:val="004C1C43"/>
    <w:rsid w:val="004D5CA1"/>
    <w:rsid w:val="004E4A88"/>
    <w:rsid w:val="004F3FD1"/>
    <w:rsid w:val="004F7168"/>
    <w:rsid w:val="005139EE"/>
    <w:rsid w:val="00513F55"/>
    <w:rsid w:val="00514284"/>
    <w:rsid w:val="005302CB"/>
    <w:rsid w:val="00536D41"/>
    <w:rsid w:val="00537654"/>
    <w:rsid w:val="005660D7"/>
    <w:rsid w:val="00576885"/>
    <w:rsid w:val="0058322E"/>
    <w:rsid w:val="005A3040"/>
    <w:rsid w:val="005A45F9"/>
    <w:rsid w:val="005D6DDB"/>
    <w:rsid w:val="005F01E7"/>
    <w:rsid w:val="005F3675"/>
    <w:rsid w:val="005F3AAC"/>
    <w:rsid w:val="006065EC"/>
    <w:rsid w:val="006143D1"/>
    <w:rsid w:val="00614BEE"/>
    <w:rsid w:val="00623654"/>
    <w:rsid w:val="00631A9C"/>
    <w:rsid w:val="00634BB0"/>
    <w:rsid w:val="006477AA"/>
    <w:rsid w:val="00656DD0"/>
    <w:rsid w:val="00661CA2"/>
    <w:rsid w:val="00662AC9"/>
    <w:rsid w:val="006711DC"/>
    <w:rsid w:val="00671EDD"/>
    <w:rsid w:val="0067480B"/>
    <w:rsid w:val="00677AE8"/>
    <w:rsid w:val="006A569F"/>
    <w:rsid w:val="006B03B3"/>
    <w:rsid w:val="006B0EAC"/>
    <w:rsid w:val="006C70F9"/>
    <w:rsid w:val="006D1273"/>
    <w:rsid w:val="006F58AB"/>
    <w:rsid w:val="007046A8"/>
    <w:rsid w:val="00731F25"/>
    <w:rsid w:val="00733C11"/>
    <w:rsid w:val="00751268"/>
    <w:rsid w:val="00755C9E"/>
    <w:rsid w:val="007572AE"/>
    <w:rsid w:val="007633C3"/>
    <w:rsid w:val="0077387D"/>
    <w:rsid w:val="00783161"/>
    <w:rsid w:val="00785786"/>
    <w:rsid w:val="007B0D05"/>
    <w:rsid w:val="007B7F81"/>
    <w:rsid w:val="007C6FE9"/>
    <w:rsid w:val="007D3326"/>
    <w:rsid w:val="007D4D5E"/>
    <w:rsid w:val="007E76C8"/>
    <w:rsid w:val="00814E99"/>
    <w:rsid w:val="00814F18"/>
    <w:rsid w:val="00852809"/>
    <w:rsid w:val="00884472"/>
    <w:rsid w:val="008903B9"/>
    <w:rsid w:val="00891668"/>
    <w:rsid w:val="00892FFB"/>
    <w:rsid w:val="00893531"/>
    <w:rsid w:val="00894A82"/>
    <w:rsid w:val="008A7923"/>
    <w:rsid w:val="008B0557"/>
    <w:rsid w:val="008C48C0"/>
    <w:rsid w:val="008D3026"/>
    <w:rsid w:val="008D7D16"/>
    <w:rsid w:val="008E44B2"/>
    <w:rsid w:val="008E4787"/>
    <w:rsid w:val="008F3B44"/>
    <w:rsid w:val="008F5542"/>
    <w:rsid w:val="00902938"/>
    <w:rsid w:val="00910FFF"/>
    <w:rsid w:val="00936FE6"/>
    <w:rsid w:val="009474DD"/>
    <w:rsid w:val="009660CC"/>
    <w:rsid w:val="00973AE3"/>
    <w:rsid w:val="009837C3"/>
    <w:rsid w:val="00990509"/>
    <w:rsid w:val="009A0DB4"/>
    <w:rsid w:val="009B5B99"/>
    <w:rsid w:val="009B7A40"/>
    <w:rsid w:val="009C471C"/>
    <w:rsid w:val="009D1CCC"/>
    <w:rsid w:val="009F07E6"/>
    <w:rsid w:val="009F6BAD"/>
    <w:rsid w:val="00A03530"/>
    <w:rsid w:val="00A1357C"/>
    <w:rsid w:val="00A304CA"/>
    <w:rsid w:val="00A37377"/>
    <w:rsid w:val="00A43AB8"/>
    <w:rsid w:val="00A45A4E"/>
    <w:rsid w:val="00A514E8"/>
    <w:rsid w:val="00A52020"/>
    <w:rsid w:val="00A54C55"/>
    <w:rsid w:val="00A57BEF"/>
    <w:rsid w:val="00A60EA4"/>
    <w:rsid w:val="00A70B24"/>
    <w:rsid w:val="00A72EF0"/>
    <w:rsid w:val="00A766C6"/>
    <w:rsid w:val="00AA2971"/>
    <w:rsid w:val="00AB3C69"/>
    <w:rsid w:val="00AC49FC"/>
    <w:rsid w:val="00AC73BB"/>
    <w:rsid w:val="00AC7D65"/>
    <w:rsid w:val="00AE0498"/>
    <w:rsid w:val="00AE196D"/>
    <w:rsid w:val="00AF7EE6"/>
    <w:rsid w:val="00B02887"/>
    <w:rsid w:val="00B07663"/>
    <w:rsid w:val="00B10026"/>
    <w:rsid w:val="00B11A21"/>
    <w:rsid w:val="00B22709"/>
    <w:rsid w:val="00B3446E"/>
    <w:rsid w:val="00B36479"/>
    <w:rsid w:val="00B60BF4"/>
    <w:rsid w:val="00B652EE"/>
    <w:rsid w:val="00B661C1"/>
    <w:rsid w:val="00B66C58"/>
    <w:rsid w:val="00B9114F"/>
    <w:rsid w:val="00B926C9"/>
    <w:rsid w:val="00BB0224"/>
    <w:rsid w:val="00BB5ED2"/>
    <w:rsid w:val="00BC0723"/>
    <w:rsid w:val="00BC15F8"/>
    <w:rsid w:val="00BE7C77"/>
    <w:rsid w:val="00BF449F"/>
    <w:rsid w:val="00C07B2E"/>
    <w:rsid w:val="00C13320"/>
    <w:rsid w:val="00C23F67"/>
    <w:rsid w:val="00C456A1"/>
    <w:rsid w:val="00C50259"/>
    <w:rsid w:val="00C52814"/>
    <w:rsid w:val="00C60CD5"/>
    <w:rsid w:val="00C631E8"/>
    <w:rsid w:val="00C70B19"/>
    <w:rsid w:val="00C87DAF"/>
    <w:rsid w:val="00C901D3"/>
    <w:rsid w:val="00C92E63"/>
    <w:rsid w:val="00CA4CFF"/>
    <w:rsid w:val="00CB3ED6"/>
    <w:rsid w:val="00CB507D"/>
    <w:rsid w:val="00CC51E2"/>
    <w:rsid w:val="00CD317A"/>
    <w:rsid w:val="00CF6BD0"/>
    <w:rsid w:val="00D01767"/>
    <w:rsid w:val="00D15F0E"/>
    <w:rsid w:val="00D26393"/>
    <w:rsid w:val="00D317D1"/>
    <w:rsid w:val="00D43486"/>
    <w:rsid w:val="00D51E38"/>
    <w:rsid w:val="00D67813"/>
    <w:rsid w:val="00D702CC"/>
    <w:rsid w:val="00D714C1"/>
    <w:rsid w:val="00D77F65"/>
    <w:rsid w:val="00D9711A"/>
    <w:rsid w:val="00DB07AE"/>
    <w:rsid w:val="00DB0B8C"/>
    <w:rsid w:val="00DD0FBA"/>
    <w:rsid w:val="00DE35C0"/>
    <w:rsid w:val="00DF33CD"/>
    <w:rsid w:val="00DF4444"/>
    <w:rsid w:val="00E0378A"/>
    <w:rsid w:val="00E05F34"/>
    <w:rsid w:val="00E173FE"/>
    <w:rsid w:val="00E34163"/>
    <w:rsid w:val="00E34D9C"/>
    <w:rsid w:val="00E43166"/>
    <w:rsid w:val="00E44A8D"/>
    <w:rsid w:val="00E65050"/>
    <w:rsid w:val="00E729D3"/>
    <w:rsid w:val="00E74D16"/>
    <w:rsid w:val="00E83D98"/>
    <w:rsid w:val="00E93D58"/>
    <w:rsid w:val="00EA4FB2"/>
    <w:rsid w:val="00ED3853"/>
    <w:rsid w:val="00EF0E45"/>
    <w:rsid w:val="00F01501"/>
    <w:rsid w:val="00F01709"/>
    <w:rsid w:val="00F04BC1"/>
    <w:rsid w:val="00F0500D"/>
    <w:rsid w:val="00F13CC0"/>
    <w:rsid w:val="00F14441"/>
    <w:rsid w:val="00F17216"/>
    <w:rsid w:val="00F264C2"/>
    <w:rsid w:val="00F27957"/>
    <w:rsid w:val="00F4496D"/>
    <w:rsid w:val="00F45027"/>
    <w:rsid w:val="00F45759"/>
    <w:rsid w:val="00F47045"/>
    <w:rsid w:val="00F53D65"/>
    <w:rsid w:val="00F66600"/>
    <w:rsid w:val="00F679B0"/>
    <w:rsid w:val="00F83D05"/>
    <w:rsid w:val="00F93FFE"/>
    <w:rsid w:val="00FA554B"/>
    <w:rsid w:val="00FC7A5A"/>
    <w:rsid w:val="00FD3E38"/>
    <w:rsid w:val="00FE3AA5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C26F9"/>
  <w15:docId w15:val="{A1AD850E-900B-467E-9F36-60FEBE24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0F9"/>
    <w:pPr>
      <w:spacing w:after="200" w:line="276" w:lineRule="auto"/>
    </w:pPr>
    <w:rPr>
      <w:rFonts w:ascii="Arial" w:hAnsi="Arial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BB5ED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F449F"/>
    <w:pPr>
      <w:numPr>
        <w:numId w:val="1"/>
      </w:numPr>
      <w:spacing w:after="0" w:line="300" w:lineRule="exact"/>
      <w:ind w:left="284" w:hanging="284"/>
      <w:contextualSpacing/>
    </w:pPr>
    <w:rPr>
      <w:color w:val="9A9A9A"/>
    </w:rPr>
  </w:style>
  <w:style w:type="paragraph" w:styleId="Zitat">
    <w:name w:val="Quote"/>
    <w:basedOn w:val="Standard"/>
    <w:next w:val="Standard"/>
    <w:link w:val="ZitatZchn"/>
    <w:uiPriority w:val="29"/>
    <w:qFormat/>
    <w:rsid w:val="00D26393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2639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D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831"/>
  </w:style>
  <w:style w:type="paragraph" w:styleId="Fuzeile">
    <w:name w:val="footer"/>
    <w:basedOn w:val="Standard"/>
    <w:link w:val="FuzeileZchn"/>
    <w:unhideWhenUsed/>
    <w:rsid w:val="003D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D28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8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1"/>
    <w:rsid w:val="007D332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ipientAddress">
    <w:name w:val="Recipient Address"/>
    <w:basedOn w:val="KeinLeerraum"/>
    <w:uiPriority w:val="4"/>
    <w:qFormat/>
    <w:rsid w:val="007D3326"/>
    <w:pPr>
      <w:spacing w:before="240"/>
      <w:contextualSpacing/>
    </w:pPr>
    <w:rPr>
      <w:color w:val="1F497D"/>
      <w:sz w:val="23"/>
      <w:szCs w:val="20"/>
      <w:lang w:val="de-DE" w:eastAsia="ja-JP" w:bidi="ar-SA"/>
    </w:rPr>
  </w:style>
  <w:style w:type="character" w:customStyle="1" w:styleId="Formatvorlage3">
    <w:name w:val="Formatvorlage3"/>
    <w:basedOn w:val="Absatz-Standardschriftart"/>
    <w:uiPriority w:val="1"/>
    <w:rsid w:val="007D3326"/>
    <w:rPr>
      <w:rFonts w:ascii="Arial" w:hAnsi="Arial"/>
      <w:b/>
      <w:sz w:val="14"/>
    </w:rPr>
  </w:style>
  <w:style w:type="character" w:customStyle="1" w:styleId="Formatvorlage2">
    <w:name w:val="Formatvorlage2"/>
    <w:basedOn w:val="Absatz-Standardschriftart"/>
    <w:uiPriority w:val="1"/>
    <w:rsid w:val="000851B0"/>
    <w:rPr>
      <w:rFonts w:ascii="Arial" w:hAnsi="Arial"/>
      <w:b/>
      <w:sz w:val="20"/>
    </w:rPr>
  </w:style>
  <w:style w:type="character" w:styleId="Platzhaltertext">
    <w:name w:val="Placeholder Text"/>
    <w:basedOn w:val="Absatz-Standardschriftart"/>
    <w:uiPriority w:val="99"/>
    <w:semiHidden/>
    <w:rsid w:val="00102C6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52020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6F58AB"/>
    <w:rPr>
      <w:rFonts w:ascii="Arial" w:hAnsi="Arial"/>
      <w:sz w:val="20"/>
    </w:rPr>
  </w:style>
  <w:style w:type="character" w:styleId="Hyperlink">
    <w:name w:val="Hyperlink"/>
    <w:uiPriority w:val="99"/>
    <w:unhideWhenUsed/>
    <w:rsid w:val="00FE3AA5"/>
    <w:rPr>
      <w:color w:val="0000FF"/>
      <w:u w:val="single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FE3AA5"/>
    <w:pPr>
      <w:tabs>
        <w:tab w:val="left" w:pos="2055"/>
      </w:tabs>
      <w:spacing w:after="0" w:line="300" w:lineRule="exact"/>
    </w:pPr>
    <w:rPr>
      <w:rFonts w:cs="Arial"/>
      <w:szCs w:val="20"/>
      <w:lang w:val="de-D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FE3AA5"/>
    <w:pPr>
      <w:tabs>
        <w:tab w:val="left" w:pos="2055"/>
      </w:tabs>
      <w:spacing w:after="0" w:line="300" w:lineRule="exact"/>
    </w:pPr>
    <w:rPr>
      <w:rFonts w:cs="Arial"/>
      <w:sz w:val="24"/>
      <w:lang w:val="de-DE"/>
    </w:rPr>
  </w:style>
  <w:style w:type="character" w:customStyle="1" w:styleId="FlietextPressemitteilungZchn">
    <w:name w:val="Fließtext Pressemitteilung Zchn"/>
    <w:link w:val="FlietextPressemitteilung"/>
    <w:rsid w:val="00FE3AA5"/>
    <w:rPr>
      <w:rFonts w:ascii="Arial" w:hAnsi="Arial" w:cs="Arial"/>
      <w:lang w:eastAsia="en-US"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FE3AA5"/>
    <w:rPr>
      <w:rFonts w:ascii="Arial" w:hAnsi="Arial" w:cs="Arial"/>
      <w:sz w:val="24"/>
      <w:szCs w:val="22"/>
      <w:lang w:eastAsia="en-US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77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77A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77AA"/>
    <w:rPr>
      <w:rFonts w:ascii="Arial" w:hAnsi="Arial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77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77AA"/>
    <w:rPr>
      <w:rFonts w:ascii="Arial" w:hAnsi="Arial"/>
      <w:b/>
      <w:bCs/>
      <w:lang w:val="en-US" w:eastAsia="en-US" w:bidi="en-US"/>
    </w:rPr>
  </w:style>
  <w:style w:type="character" w:customStyle="1" w:styleId="break-words">
    <w:name w:val="break-words"/>
    <w:basedOn w:val="Absatz-Standardschriftart"/>
    <w:rsid w:val="00C23F67"/>
  </w:style>
  <w:style w:type="character" w:customStyle="1" w:styleId="caps">
    <w:name w:val="caps"/>
    <w:basedOn w:val="Absatz-Standardschriftart"/>
    <w:rsid w:val="00814F1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0353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13F55"/>
    <w:rPr>
      <w:rFonts w:ascii="Arial" w:hAnsi="Arial"/>
      <w:szCs w:val="22"/>
      <w:lang w:val="en-US" w:eastAsia="en-US" w:bidi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4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ckelmann.de" TargetMode="External"/><Relationship Id="rId18" Type="http://schemas.openxmlformats.org/officeDocument/2006/relationships/hyperlink" Target="http://www.presse-schwitzgebel.de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f.schwitzgebel@presse-schwitzgebel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ckelmann.de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eckelmann.de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hoenixcontact.com/" TargetMode="External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ssebuero\dropbox-pressebuero\Dropbox\Presseb&#252;ro\Kunden\eckelmann\pressemitteilungen\kgl\2021\0321_vpc-pilot_kooperation_arneg_ikt_kunde_edka_holzschuh\eckelmann_ag_kooperation_argneg_ikt_virtus-pack-controller_pilot-markt_v1_21-03-0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370CD-D1E6-474B-87E9-23EDF22B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eckelmann_ag_kooperation_argneg_ikt_virtus-pack-controller_pilot-markt_v1_21-03-02.dotx</Template>
  <TotalTime>0</TotalTime>
  <Pages>4</Pages>
  <Words>1016</Words>
  <Characters>7524</Characters>
  <Application>Microsoft Office Word</Application>
  <DocSecurity>4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Fußzeile für Verträge, EAG</dc:subject>
  <dc:creator>Felix Berthold</dc:creator>
  <dc:description/>
  <cp:lastModifiedBy>Grafen-Frumm, Ute</cp:lastModifiedBy>
  <cp:revision>2</cp:revision>
  <cp:lastPrinted>2021-01-06T09:58:00Z</cp:lastPrinted>
  <dcterms:created xsi:type="dcterms:W3CDTF">2021-10-28T11:12:00Z</dcterms:created>
  <dcterms:modified xsi:type="dcterms:W3CDTF">2021-10-28T11:12:00Z</dcterms:modified>
</cp:coreProperties>
</file>