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E6B25" w14:textId="77777777" w:rsidR="00D854EF" w:rsidRPr="00F275EF" w:rsidRDefault="00D854EF" w:rsidP="005A0BFF"/>
    <w:p w14:paraId="2354BABA" w14:textId="770E8F70" w:rsidR="00DF20D9" w:rsidRDefault="006C3C78" w:rsidP="002D6BC7">
      <w:pPr>
        <w:pStyle w:val="FlietextPressemitteilung"/>
        <w:rPr>
          <w:sz w:val="32"/>
          <w:szCs w:val="32"/>
        </w:rPr>
      </w:pPr>
      <w:r>
        <w:rPr>
          <w:sz w:val="32"/>
          <w:szCs w:val="32"/>
        </w:rPr>
        <w:t>Maßgeschneidert</w:t>
      </w:r>
    </w:p>
    <w:p w14:paraId="1B813EE3" w14:textId="16FD3F47" w:rsidR="002D6BC7" w:rsidRDefault="006C3C78" w:rsidP="002D6BC7">
      <w:pPr>
        <w:pStyle w:val="FlietextPressemitteilung"/>
        <w:rPr>
          <w:sz w:val="28"/>
          <w:szCs w:val="28"/>
        </w:rPr>
      </w:pPr>
      <w:r>
        <w:rPr>
          <w:sz w:val="28"/>
          <w:szCs w:val="28"/>
        </w:rPr>
        <w:t>OEM-Kühlstellenregler für steckerfertige Kühlmöbel</w:t>
      </w:r>
    </w:p>
    <w:p w14:paraId="48565924" w14:textId="77777777" w:rsidR="002D6BC7" w:rsidRDefault="002D6BC7" w:rsidP="00574E18">
      <w:pPr>
        <w:pStyle w:val="FlietextPressemitteilung"/>
      </w:pPr>
    </w:p>
    <w:p w14:paraId="74476C81" w14:textId="39E7E12B" w:rsidR="00BE535C" w:rsidRDefault="00574E18" w:rsidP="006C3C78">
      <w:pPr>
        <w:pStyle w:val="FlietextPressemitteilung"/>
      </w:pPr>
      <w:bookmarkStart w:id="0" w:name="_GoBack"/>
      <w:r>
        <w:t>Wiesbaden,</w:t>
      </w:r>
      <w:r w:rsidR="004A44B7">
        <w:t xml:space="preserve"> </w:t>
      </w:r>
      <w:r w:rsidR="006C3320" w:rsidRPr="002B39D7">
        <w:t>0</w:t>
      </w:r>
      <w:r w:rsidR="00431D2E" w:rsidRPr="002B39D7">
        <w:t>4</w:t>
      </w:r>
      <w:r w:rsidR="006C3320" w:rsidRPr="002B39D7">
        <w:t>.12</w:t>
      </w:r>
      <w:r w:rsidRPr="002B39D7">
        <w:t>.</w:t>
      </w:r>
      <w:r>
        <w:t>201</w:t>
      </w:r>
      <w:r w:rsidR="003A382F">
        <w:t>8</w:t>
      </w:r>
      <w:r>
        <w:t xml:space="preserve">: </w:t>
      </w:r>
      <w:r w:rsidR="008922AF">
        <w:t xml:space="preserve">Eckelmann erweitert sein Portfolio um </w:t>
      </w:r>
      <w:r w:rsidR="005D007F">
        <w:t>OEM-Lösungen für steckerfertige Kühlmöbel.</w:t>
      </w:r>
      <w:r w:rsidR="00A84624">
        <w:t xml:space="preserve"> Mit dem VCC-PI-500 zeigte das Unternehmen auf der </w:t>
      </w:r>
      <w:r w:rsidR="00DC7BEE">
        <w:t xml:space="preserve">diesjährigen Chillventa </w:t>
      </w:r>
      <w:r w:rsidR="00A84624">
        <w:t>einen Prototyp der neuen Virtus Case Controller Plug-In-Serie</w:t>
      </w:r>
      <w:r w:rsidR="005D007F">
        <w:t>.</w:t>
      </w:r>
      <w:r w:rsidR="00432ED2">
        <w:t xml:space="preserve"> D</w:t>
      </w:r>
      <w:r w:rsidR="00080FD8">
        <w:t xml:space="preserve">ie </w:t>
      </w:r>
      <w:r w:rsidR="00432ED2">
        <w:t xml:space="preserve">modulare </w:t>
      </w:r>
      <w:r w:rsidR="00080FD8">
        <w:t>Elektronik-Lösung lässt sich exakt auf den Möbeltyp abstimmen</w:t>
      </w:r>
      <w:r w:rsidR="006D02DD">
        <w:t xml:space="preserve"> –</w:t>
      </w:r>
      <w:r w:rsidR="00080FD8">
        <w:t xml:space="preserve"> von der Hardware über die </w:t>
      </w:r>
      <w:r w:rsidR="00432ED2">
        <w:t xml:space="preserve">Anschlüsse für </w:t>
      </w:r>
      <w:r w:rsidR="00080FD8">
        <w:t>Sens</w:t>
      </w:r>
      <w:r w:rsidR="009103AB">
        <w:t>orik</w:t>
      </w:r>
      <w:r w:rsidR="00080FD8">
        <w:t xml:space="preserve"> und Akt</w:t>
      </w:r>
      <w:r w:rsidR="009103AB">
        <w:t>orik</w:t>
      </w:r>
      <w:r w:rsidR="00432ED2">
        <w:t xml:space="preserve"> </w:t>
      </w:r>
      <w:r w:rsidR="00080FD8">
        <w:t xml:space="preserve">bis hin zu </w:t>
      </w:r>
      <w:r w:rsidR="00922D5B">
        <w:t>kundenspezifischen</w:t>
      </w:r>
      <w:r w:rsidR="00080FD8">
        <w:t xml:space="preserve"> </w:t>
      </w:r>
      <w:r w:rsidR="006D02DD">
        <w:t xml:space="preserve">Funktions- und </w:t>
      </w:r>
      <w:r w:rsidR="00432ED2">
        <w:t>Sof</w:t>
      </w:r>
      <w:r w:rsidR="00080FD8">
        <w:t>tware-</w:t>
      </w:r>
      <w:r w:rsidR="00BE535C">
        <w:t>Anpassungen</w:t>
      </w:r>
      <w:r w:rsidR="00432ED2">
        <w:t xml:space="preserve">. </w:t>
      </w:r>
    </w:p>
    <w:p w14:paraId="017B9E29" w14:textId="288D5839" w:rsidR="00BE535C" w:rsidRDefault="00432ED2" w:rsidP="006C3C78">
      <w:pPr>
        <w:pStyle w:val="FlietextPressemitteilung"/>
      </w:pPr>
      <w:r>
        <w:t xml:space="preserve">Durch die </w:t>
      </w:r>
      <w:r w:rsidR="00922D5B">
        <w:t>individuelle</w:t>
      </w:r>
      <w:r>
        <w:t xml:space="preserve"> Wahl der Bauform und des Design</w:t>
      </w:r>
      <w:r w:rsidR="00080FD8">
        <w:t>s</w:t>
      </w:r>
      <w:r>
        <w:t xml:space="preserve"> </w:t>
      </w:r>
      <w:r w:rsidR="00080FD8">
        <w:t xml:space="preserve">lassen sich die Regler zudem besonders platzoptimiert im Kühlmöbel verbauen. Da nur die </w:t>
      </w:r>
      <w:r w:rsidR="00DC7BEE">
        <w:t xml:space="preserve">vom </w:t>
      </w:r>
      <w:r w:rsidR="00922D5B">
        <w:t>H</w:t>
      </w:r>
      <w:r w:rsidR="00DC7BEE">
        <w:t>ersteller</w:t>
      </w:r>
      <w:r w:rsidR="00080FD8">
        <w:t xml:space="preserve"> </w:t>
      </w:r>
      <w:r w:rsidR="00DC7BEE">
        <w:t>gewünschten</w:t>
      </w:r>
      <w:r w:rsidR="00080FD8">
        <w:t xml:space="preserve"> Funktionalitäten implementiert </w:t>
      </w:r>
      <w:r w:rsidR="00DC7BEE">
        <w:t>werden</w:t>
      </w:r>
      <w:r w:rsidR="00080FD8">
        <w:t xml:space="preserve">, </w:t>
      </w:r>
      <w:r w:rsidR="00DC7BEE">
        <w:t xml:space="preserve">sind die Regler </w:t>
      </w:r>
      <w:r w:rsidR="00BE535C">
        <w:t>äußerst kompakt. Di</w:t>
      </w:r>
      <w:r w:rsidR="00B42EA4">
        <w:t xml:space="preserve">e </w:t>
      </w:r>
      <w:r w:rsidR="00E8707B">
        <w:t xml:space="preserve">möbelspezifische </w:t>
      </w:r>
      <w:r w:rsidR="00DC7BEE">
        <w:t xml:space="preserve">Anschlusstechnik </w:t>
      </w:r>
      <w:r w:rsidR="00BE535C">
        <w:t xml:space="preserve">reduziert </w:t>
      </w:r>
      <w:r w:rsidR="006857B6">
        <w:t xml:space="preserve">zudem </w:t>
      </w:r>
      <w:r w:rsidR="00BE535C">
        <w:t>den</w:t>
      </w:r>
      <w:r w:rsidR="00DC7BEE">
        <w:t xml:space="preserve"> Verdrahtungsaufwand auf ein Minimum</w:t>
      </w:r>
      <w:r w:rsidR="006857B6">
        <w:t xml:space="preserve">. </w:t>
      </w:r>
      <w:r w:rsidR="00853D4D">
        <w:t xml:space="preserve">Durch eine eindeutige Anschlussbelegung lassen sich typische </w:t>
      </w:r>
      <w:r w:rsidR="00797A89">
        <w:t xml:space="preserve">Fehler einer Schaltkastenverdrahtung weitgehend </w:t>
      </w:r>
      <w:r w:rsidR="00853D4D">
        <w:t xml:space="preserve">ausschließen. Noch komfortabler gestaltet sich die Montage mit </w:t>
      </w:r>
      <w:r w:rsidR="006857B6">
        <w:t>möbelspezifisch vorkonfektionierte</w:t>
      </w:r>
      <w:r w:rsidR="00853D4D">
        <w:t>n</w:t>
      </w:r>
      <w:r w:rsidR="006857B6">
        <w:t xml:space="preserve"> Kabelbäume</w:t>
      </w:r>
      <w:r w:rsidR="00853D4D">
        <w:t>n, die Eckelmann optional anbietet</w:t>
      </w:r>
      <w:r w:rsidR="00797A89">
        <w:t xml:space="preserve">. </w:t>
      </w:r>
    </w:p>
    <w:p w14:paraId="10C724C0" w14:textId="3B18EF21" w:rsidR="005D007F" w:rsidRDefault="00E8707B" w:rsidP="006C3C78">
      <w:pPr>
        <w:pStyle w:val="FlietextPressemitteilung"/>
      </w:pPr>
      <w:r>
        <w:t xml:space="preserve">Mit den neuen OEM-Lösungen von Eckelmann können Hersteller von Kühlmöbeln die Markteinführung </w:t>
      </w:r>
      <w:r w:rsidR="00A84624">
        <w:t xml:space="preserve">ihrer </w:t>
      </w:r>
      <w:r w:rsidR="00922D5B">
        <w:t>Geräte</w:t>
      </w:r>
      <w:r w:rsidR="00A84624">
        <w:t xml:space="preserve"> </w:t>
      </w:r>
      <w:r>
        <w:t xml:space="preserve">beschleunigen und Kosten </w:t>
      </w:r>
      <w:r w:rsidR="00BE535C">
        <w:t>senken</w:t>
      </w:r>
      <w:r>
        <w:t xml:space="preserve">. </w:t>
      </w:r>
      <w:r w:rsidR="00BE535C">
        <w:t>Schon ab mittleren Stückzahlen entwickelt und fertigt Eckelmann die OEM-Regler in seiner modernen Elektronikfertigung am Standort Wiesbaden</w:t>
      </w:r>
      <w:r w:rsidR="009103AB">
        <w:t xml:space="preserve"> – in hoher Qualität dank automatisierten Test- und Prüfverfahren. </w:t>
      </w:r>
    </w:p>
    <w:p w14:paraId="4FDDE630" w14:textId="763009DC" w:rsidR="006857B6" w:rsidRDefault="00A550D4" w:rsidP="006C3C78">
      <w:pPr>
        <w:pStyle w:val="FlietextPressemitteilung"/>
      </w:pPr>
      <w:r>
        <w:t>Ein w</w:t>
      </w:r>
      <w:r w:rsidR="006857B6">
        <w:t>eiterer Vorteil der kompakten Plug-</w:t>
      </w:r>
      <w:r w:rsidR="00800115">
        <w:t>In</w:t>
      </w:r>
      <w:r w:rsidR="006857B6">
        <w:t xml:space="preserve">-Regler </w:t>
      </w:r>
      <w:r>
        <w:t xml:space="preserve">von Eckelmann </w:t>
      </w:r>
      <w:r w:rsidR="006857B6">
        <w:t xml:space="preserve">ist die Möglichkeit der </w:t>
      </w:r>
      <w:r>
        <w:t xml:space="preserve">einfachen </w:t>
      </w:r>
      <w:r w:rsidR="006857B6">
        <w:t xml:space="preserve">Anbindung an </w:t>
      </w:r>
      <w:r>
        <w:t xml:space="preserve">Remote-Kältesysteme. Über die E*LDS Systemzentrale lassen sich dann beispielsweise zentrale </w:t>
      </w:r>
      <w:r w:rsidR="00922D5B">
        <w:t>Überwachungs- und Managementaufgaben</w:t>
      </w:r>
      <w:r>
        <w:t xml:space="preserve"> realisieren, von der Alarmierung über die Temperaturaufzeichnung bis hin zu zeitgesteuerten Aufgaben für ein intelligentes Abtaumanagement oder die Lichtsteuerung. Plug-In-Lösungen in Discountern lassen sich somit noch viel effizienter und sicherer automatisieren. </w:t>
      </w:r>
    </w:p>
    <w:bookmarkEnd w:id="0"/>
    <w:p w14:paraId="590A7F90" w14:textId="5A2F48CD" w:rsidR="00824608" w:rsidRDefault="00C71B0B" w:rsidP="00C71B0B">
      <w:pPr>
        <w:pStyle w:val="FlietextPressemitteilung"/>
        <w:jc w:val="right"/>
      </w:pPr>
      <w:r>
        <w:t>1</w:t>
      </w:r>
      <w:r w:rsidR="00E75889">
        <w:t>.</w:t>
      </w:r>
      <w:r w:rsidR="00505EC0">
        <w:t>867</w:t>
      </w:r>
      <w:r>
        <w:t xml:space="preserve"> Anschläge (ohne Leerzeichen)</w:t>
      </w:r>
    </w:p>
    <w:p w14:paraId="0F345CDA" w14:textId="209686EE" w:rsidR="001A6D8C" w:rsidRDefault="001A6D8C" w:rsidP="00413B27">
      <w:pPr>
        <w:pStyle w:val="FlietextPressemitteilung"/>
      </w:pPr>
    </w:p>
    <w:p w14:paraId="5976BDE1" w14:textId="3B398B3D" w:rsidR="00413B27" w:rsidRDefault="00413B27" w:rsidP="00413B27">
      <w:pPr>
        <w:pStyle w:val="FlietextPressemitteilung"/>
      </w:pPr>
    </w:p>
    <w:p w14:paraId="3B5F4B70" w14:textId="2DEB7E70" w:rsidR="00413B27" w:rsidRDefault="00413B27" w:rsidP="00413B27">
      <w:pPr>
        <w:pStyle w:val="FlietextPressemitteilung"/>
      </w:pPr>
    </w:p>
    <w:p w14:paraId="51DDD457" w14:textId="299F6493" w:rsidR="00413B27" w:rsidRDefault="00922D5B" w:rsidP="00413B27">
      <w:pPr>
        <w:pStyle w:val="FlietextPressemitteilung"/>
      </w:pPr>
      <w:r>
        <w:rPr>
          <w:noProof/>
          <w:lang w:eastAsia="de-DE" w:bidi="ar-SA"/>
        </w:rPr>
        <w:drawing>
          <wp:anchor distT="0" distB="0" distL="114300" distR="114300" simplePos="0" relativeHeight="251667456" behindDoc="0" locked="0" layoutInCell="1" allowOverlap="1" wp14:anchorId="7392193B" wp14:editId="1B83BF56">
            <wp:simplePos x="0" y="0"/>
            <wp:positionH relativeFrom="column">
              <wp:posOffset>23495</wp:posOffset>
            </wp:positionH>
            <wp:positionV relativeFrom="paragraph">
              <wp:posOffset>28575</wp:posOffset>
            </wp:positionV>
            <wp:extent cx="1962150" cy="2028825"/>
            <wp:effectExtent l="0" t="0" r="0" b="9525"/>
            <wp:wrapSquare wrapText="bothSides"/>
            <wp:docPr id="3" name="Grafik 3" descr="D:\pressebuero\dropbox-pressebuero\Dropbox\Pressebüro\Kunden\eckelmann\pressemitteilungen\kgl\1809_chillventa_2018_kurz_notiert\bilder\VCC-PI-500 Plug In Reg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essebuero\dropbox-pressebuero\Dropbox\Pressebüro\Kunden\eckelmann\pressemitteilungen\kgl\1809_chillventa_2018_kurz_notiert\bilder\VCC-PI-500 Plug In Regl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66" b="12983"/>
                    <a:stretch/>
                  </pic:blipFill>
                  <pic:spPr bwMode="auto">
                    <a:xfrm>
                      <a:off x="0" y="0"/>
                      <a:ext cx="19621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27E07A" w14:textId="77777777" w:rsidR="00413B27" w:rsidRDefault="00413B27" w:rsidP="00413B27">
      <w:pPr>
        <w:pStyle w:val="FlietextPressemitteilung"/>
      </w:pPr>
    </w:p>
    <w:p w14:paraId="02DB7E1E" w14:textId="77777777" w:rsidR="00413B27" w:rsidRDefault="00413B27" w:rsidP="00413B27">
      <w:pPr>
        <w:pStyle w:val="FlietextPressemitteilung"/>
      </w:pPr>
    </w:p>
    <w:p w14:paraId="37C15141" w14:textId="77777777" w:rsidR="00175FB7" w:rsidRDefault="00175FB7" w:rsidP="00413B27">
      <w:pPr>
        <w:pStyle w:val="FlietextPressemitteilung"/>
      </w:pPr>
    </w:p>
    <w:p w14:paraId="0E56F120" w14:textId="77777777" w:rsidR="00175FB7" w:rsidRDefault="00175FB7" w:rsidP="00413B27">
      <w:pPr>
        <w:pStyle w:val="FlietextPressemitteilung"/>
      </w:pPr>
    </w:p>
    <w:p w14:paraId="386D092E" w14:textId="77777777" w:rsidR="00175FB7" w:rsidRDefault="00175FB7" w:rsidP="00413B27">
      <w:pPr>
        <w:pStyle w:val="FlietextPressemitteilung"/>
      </w:pPr>
    </w:p>
    <w:p w14:paraId="4A05F829" w14:textId="77777777" w:rsidR="00175FB7" w:rsidRDefault="00175FB7" w:rsidP="00413B27">
      <w:pPr>
        <w:pStyle w:val="FlietextPressemitteilung"/>
      </w:pPr>
    </w:p>
    <w:p w14:paraId="620E1D8D" w14:textId="77777777" w:rsidR="00175FB7" w:rsidRDefault="00175FB7" w:rsidP="00413B27">
      <w:pPr>
        <w:pStyle w:val="FlietextPressemitteilung"/>
      </w:pPr>
    </w:p>
    <w:p w14:paraId="52909033" w14:textId="77777777" w:rsidR="00175FB7" w:rsidRDefault="00175FB7" w:rsidP="00413B27">
      <w:pPr>
        <w:pStyle w:val="FlietextPressemitteilung"/>
      </w:pPr>
    </w:p>
    <w:p w14:paraId="0EF8D689" w14:textId="77777777" w:rsidR="00175FB7" w:rsidRDefault="00175FB7" w:rsidP="00413B27">
      <w:pPr>
        <w:pStyle w:val="FlietextPressemitteilung"/>
      </w:pPr>
    </w:p>
    <w:p w14:paraId="7B4B0FB8" w14:textId="77777777" w:rsidR="00175FB7" w:rsidRDefault="00175FB7" w:rsidP="00413B27">
      <w:pPr>
        <w:pStyle w:val="FlietextPressemitteilung"/>
      </w:pPr>
    </w:p>
    <w:p w14:paraId="3D8B0D18" w14:textId="60CEE410" w:rsidR="006C3C78" w:rsidRDefault="006D02DD" w:rsidP="00413B27">
      <w:pPr>
        <w:pStyle w:val="FlietextPressemitteilung"/>
      </w:pPr>
      <w:r w:rsidRPr="006D02DD">
        <w:rPr>
          <w:b/>
        </w:rPr>
        <w:t>Bildunterschrift:</w:t>
      </w:r>
      <w:r>
        <w:t xml:space="preserve"> Kompakt und kostengünstig: Die neuen Virtus LINE OEM-Regler von Eckelmann für steckerfertige Kühlmöbel. (Foto: Eckelmann AG)</w:t>
      </w:r>
    </w:p>
    <w:p w14:paraId="1A8213BC" w14:textId="77777777" w:rsidR="006C3C78" w:rsidRDefault="006C3C78" w:rsidP="00413B27">
      <w:pPr>
        <w:pStyle w:val="FlietextPressemitteilung"/>
      </w:pPr>
    </w:p>
    <w:p w14:paraId="0B3BC7C0" w14:textId="77777777" w:rsidR="006C3C78" w:rsidRDefault="006C3C78" w:rsidP="00413B27">
      <w:pPr>
        <w:pStyle w:val="FlietextPressemitteilung"/>
      </w:pPr>
    </w:p>
    <w:p w14:paraId="0F6AC9EC" w14:textId="77777777" w:rsidR="006C3C78" w:rsidRDefault="006C3C78" w:rsidP="00413B27">
      <w:pPr>
        <w:pStyle w:val="FlietextPressemitteilung"/>
      </w:pPr>
    </w:p>
    <w:p w14:paraId="0ED12CEB" w14:textId="77777777" w:rsidR="006C3C78" w:rsidRDefault="006C3C78" w:rsidP="00413B27">
      <w:pPr>
        <w:pStyle w:val="FlietextPressemitteilung"/>
      </w:pPr>
    </w:p>
    <w:p w14:paraId="693AD989" w14:textId="77777777" w:rsidR="00175FB7" w:rsidRDefault="00175FB7" w:rsidP="00413B27">
      <w:pPr>
        <w:pStyle w:val="FlietextPressemitteilung"/>
      </w:pPr>
    </w:p>
    <w:p w14:paraId="1B795428" w14:textId="2BD49F03" w:rsidR="00A358F5" w:rsidRDefault="00E75889" w:rsidP="00A358F5">
      <w:pPr>
        <w:pStyle w:val="ZwischenberschriftPressemitteilung"/>
      </w:pPr>
      <w:r>
        <w:t>Ü</w:t>
      </w:r>
      <w:r w:rsidR="00A358F5">
        <w:t xml:space="preserve">ber </w:t>
      </w:r>
      <w:r w:rsidR="00EE1701">
        <w:t>die Eckelmann AG</w:t>
      </w:r>
    </w:p>
    <w:p w14:paraId="189E3496" w14:textId="178DA341" w:rsidR="00A358F5" w:rsidRDefault="00A358F5" w:rsidP="00A358F5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  <w:r w:rsidRPr="00A358F5">
        <w:rPr>
          <w:rFonts w:ascii="Arial" w:hAnsi="Arial" w:cs="Arial"/>
          <w:sz w:val="20"/>
          <w:szCs w:val="20"/>
        </w:rPr>
        <w:t xml:space="preserve">Die Eckelmann AG, Wiesbaden, ist </w:t>
      </w:r>
      <w:r w:rsidR="00CE224C">
        <w:rPr>
          <w:rFonts w:ascii="Arial" w:hAnsi="Arial" w:cs="Arial"/>
          <w:sz w:val="20"/>
          <w:szCs w:val="20"/>
        </w:rPr>
        <w:t xml:space="preserve">ein </w:t>
      </w:r>
      <w:r w:rsidRPr="00A358F5">
        <w:rPr>
          <w:rFonts w:ascii="Arial" w:hAnsi="Arial" w:cs="Arial"/>
          <w:sz w:val="20"/>
          <w:szCs w:val="20"/>
        </w:rPr>
        <w:t>mittelständischer Automatisierungspartner für den Maschinen-, Geräte- und Anlagenbau. Ihre Schwerpunkte sind die Entwicklung und Serienfertigung optimierter Steuerungslösungen für Maschinen sowie die Programmierung und Systemintegration für Leit- und Automatisierungssysteme.</w:t>
      </w:r>
      <w:r>
        <w:rPr>
          <w:rFonts w:ascii="Arial" w:hAnsi="Arial" w:cs="Arial"/>
          <w:sz w:val="20"/>
          <w:szCs w:val="20"/>
        </w:rPr>
        <w:t xml:space="preserve"> </w:t>
      </w:r>
      <w:r w:rsidRPr="00A358F5">
        <w:rPr>
          <w:rFonts w:ascii="Arial" w:hAnsi="Arial" w:cs="Arial"/>
          <w:sz w:val="20"/>
          <w:szCs w:val="20"/>
        </w:rPr>
        <w:t>Wichtige Zielbranchen sind: Maschinenbau, Anlagenbau für Metall- und Kunststoffverarbeitung, Chemie und Pharma, Gewerbliche Kälte, Nahrungsmittel, Grund- und Baustoffe, Mühlen und Nahrungsmittelindustrie, Medizintechnik.</w:t>
      </w:r>
      <w:r>
        <w:rPr>
          <w:rFonts w:ascii="Arial" w:hAnsi="Arial" w:cs="Arial"/>
          <w:sz w:val="20"/>
          <w:szCs w:val="20"/>
        </w:rPr>
        <w:t xml:space="preserve"> Die Eckelmann AG wurde 1977 von Dr.-Ing. Gerd Eckelmann gegründet. </w:t>
      </w:r>
    </w:p>
    <w:p w14:paraId="08541EDC" w14:textId="77777777" w:rsidR="00191DF6" w:rsidRDefault="00191DF6" w:rsidP="00A358F5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1E309286" w14:textId="77777777" w:rsidR="00AC2AD0" w:rsidRDefault="00CC2FFA" w:rsidP="00D61BF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  <w:hyperlink r:id="rId10" w:history="1">
        <w:r w:rsidR="00397F83" w:rsidRPr="0088312C">
          <w:rPr>
            <w:rStyle w:val="Hyperlink"/>
            <w:rFonts w:ascii="Arial" w:hAnsi="Arial" w:cs="Arial"/>
            <w:sz w:val="20"/>
            <w:szCs w:val="20"/>
          </w:rPr>
          <w:t>www.eckelmann.de</w:t>
        </w:r>
      </w:hyperlink>
      <w:r w:rsidR="00D9641B">
        <w:rPr>
          <w:rFonts w:ascii="Arial" w:hAnsi="Arial" w:cs="Arial"/>
          <w:sz w:val="20"/>
          <w:szCs w:val="20"/>
        </w:rPr>
        <w:t xml:space="preserve"> </w:t>
      </w:r>
    </w:p>
    <w:p w14:paraId="4871E5C9" w14:textId="77777777" w:rsidR="00AC2AD0" w:rsidRDefault="00AC2AD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E95D87" w14:textId="77777777" w:rsidR="00383C5B" w:rsidRDefault="00383C5B" w:rsidP="00D61BF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3"/>
        <w:gridCol w:w="4653"/>
      </w:tblGrid>
      <w:tr w:rsidR="00A961A0" w:rsidRPr="003B53BD" w14:paraId="5CC65417" w14:textId="77777777" w:rsidTr="00975094">
        <w:tc>
          <w:tcPr>
            <w:tcW w:w="4633" w:type="dxa"/>
            <w:shd w:val="clear" w:color="auto" w:fill="auto"/>
          </w:tcPr>
          <w:p w14:paraId="3FB5B69F" w14:textId="77777777" w:rsidR="00A961A0" w:rsidRPr="003E2639" w:rsidRDefault="00A961A0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3E2639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  <w:t>Kontakt:</w:t>
            </w:r>
          </w:p>
          <w:p w14:paraId="392BBC8A" w14:textId="77777777" w:rsidR="00A961A0" w:rsidRPr="00C11FFC" w:rsidRDefault="00A961A0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C11FFC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  <w:t>Eckelmann AG</w:t>
            </w:r>
          </w:p>
          <w:p w14:paraId="5DECDE9C" w14:textId="77777777" w:rsidR="00A961A0" w:rsidRPr="0059681B" w:rsidRDefault="00A961A0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59681B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Berliner Straße 161</w:t>
            </w:r>
          </w:p>
          <w:p w14:paraId="6324F6C3" w14:textId="77777777" w:rsidR="00A961A0" w:rsidRPr="0059681B" w:rsidRDefault="00A961A0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59681B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65205 Wiesbaden</w:t>
            </w:r>
          </w:p>
          <w:p w14:paraId="1C1B8CDB" w14:textId="77777777" w:rsidR="00A961A0" w:rsidRPr="0059681B" w:rsidRDefault="00A961A0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59681B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Tel.: +49 </w:t>
            </w:r>
            <w:r w:rsidR="00BC5E57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(0)</w:t>
            </w:r>
            <w:r w:rsidRPr="0059681B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611 7103-0</w:t>
            </w:r>
          </w:p>
          <w:p w14:paraId="67F76441" w14:textId="77777777" w:rsidR="00A961A0" w:rsidRPr="0059681B" w:rsidRDefault="00CC2FFA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hyperlink r:id="rId11" w:history="1">
              <w:r w:rsidR="00A961A0" w:rsidRPr="00AA71F7">
                <w:rPr>
                  <w:rStyle w:val="Hyperlink"/>
                  <w:rFonts w:ascii="Arial" w:eastAsia="Lucida Sans Unicode" w:hAnsi="Arial" w:cs="Arial"/>
                  <w:kern w:val="1"/>
                  <w:sz w:val="20"/>
                  <w:szCs w:val="20"/>
                  <w:lang w:eastAsia="hi-IN" w:bidi="hi-IN"/>
                </w:rPr>
                <w:t>info@eckelmann.de</w:t>
              </w:r>
            </w:hyperlink>
            <w:r w:rsidR="00A961A0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14:paraId="18CE0262" w14:textId="77777777" w:rsidR="00C11FFC" w:rsidRDefault="00CC2FFA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hyperlink r:id="rId12" w:history="1">
              <w:r w:rsidR="00A961A0" w:rsidRPr="00AA71F7">
                <w:rPr>
                  <w:rStyle w:val="Hyperlink"/>
                  <w:rFonts w:ascii="Arial" w:eastAsia="Lucida Sans Unicode" w:hAnsi="Arial" w:cs="Arial"/>
                  <w:kern w:val="1"/>
                  <w:sz w:val="20"/>
                  <w:szCs w:val="20"/>
                  <w:lang w:eastAsia="hi-IN" w:bidi="hi-IN"/>
                </w:rPr>
                <w:t>www.eckelmann.de</w:t>
              </w:r>
            </w:hyperlink>
            <w:r w:rsidR="00A961A0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14:paraId="323E2B3D" w14:textId="77777777" w:rsidR="00A961A0" w:rsidRPr="003E2639" w:rsidRDefault="00C11FFC" w:rsidP="00C11FFC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4653" w:type="dxa"/>
            <w:shd w:val="clear" w:color="auto" w:fill="auto"/>
          </w:tcPr>
          <w:p w14:paraId="160DA17F" w14:textId="77777777" w:rsidR="00A961A0" w:rsidRPr="003E2639" w:rsidRDefault="00A961A0" w:rsidP="00975094">
            <w:pPr>
              <w:tabs>
                <w:tab w:val="center" w:pos="4536"/>
                <w:tab w:val="right" w:pos="9072"/>
              </w:tabs>
              <w:spacing w:after="0"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E2639">
              <w:rPr>
                <w:rFonts w:ascii="Arial" w:hAnsi="Arial" w:cs="Arial"/>
                <w:b/>
                <w:sz w:val="20"/>
                <w:szCs w:val="20"/>
              </w:rPr>
              <w:t>Media Relations:</w:t>
            </w:r>
          </w:p>
          <w:p w14:paraId="23F952EA" w14:textId="77777777" w:rsidR="00555B16" w:rsidRDefault="00555B16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Pressebüro Schwitzgebel</w:t>
            </w:r>
          </w:p>
          <w:p w14:paraId="2EEEA351" w14:textId="77777777" w:rsidR="00555B16" w:rsidRDefault="00511BB1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Felix Berthold</w:t>
            </w:r>
          </w:p>
          <w:p w14:paraId="13FC18C5" w14:textId="77777777" w:rsidR="00555B16" w:rsidRDefault="00555B16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Berliner Straße 2</w:t>
            </w:r>
          </w:p>
          <w:p w14:paraId="494EF5D6" w14:textId="77777777" w:rsidR="00555B16" w:rsidRDefault="00555B16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55283 Nierstein</w:t>
            </w:r>
          </w:p>
          <w:p w14:paraId="7539FC63" w14:textId="77777777" w:rsidR="00555B16" w:rsidRDefault="00555B16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Tel.: +49 </w:t>
            </w:r>
            <w:r w:rsidR="003B53BD">
              <w:rPr>
                <w:rFonts w:ascii="Arial" w:hAnsi="Arial" w:cs="Arial"/>
                <w:sz w:val="20"/>
                <w:szCs w:val="20"/>
              </w:rPr>
              <w:t>(0)</w:t>
            </w:r>
            <w:r>
              <w:rPr>
                <w:rFonts w:ascii="Arial" w:hAnsi="Arial" w:cs="Arial"/>
                <w:sz w:val="20"/>
                <w:szCs w:val="20"/>
              </w:rPr>
              <w:t>6133 50954-1</w:t>
            </w:r>
          </w:p>
          <w:p w14:paraId="4C946683" w14:textId="77777777" w:rsidR="003B53BD" w:rsidRPr="003B53BD" w:rsidRDefault="003B53BD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3B53BD">
              <w:rPr>
                <w:rFonts w:ascii="Arial" w:hAnsi="Arial" w:cs="Arial"/>
                <w:sz w:val="20"/>
                <w:szCs w:val="20"/>
              </w:rPr>
              <w:t xml:space="preserve">Mobil: </w:t>
            </w:r>
            <w:r w:rsidR="00511BB1">
              <w:rPr>
                <w:rFonts w:ascii="Arial" w:hAnsi="Arial" w:cs="Arial"/>
                <w:sz w:val="20"/>
                <w:szCs w:val="20"/>
              </w:rPr>
              <w:t xml:space="preserve">+49 </w:t>
            </w:r>
            <w:r w:rsidR="005A5B80" w:rsidRPr="005A5B80">
              <w:rPr>
                <w:rFonts w:ascii="Arial" w:hAnsi="Arial" w:cs="Arial"/>
                <w:sz w:val="20"/>
                <w:szCs w:val="20"/>
              </w:rPr>
              <w:t>(0)162 4367696</w:t>
            </w:r>
          </w:p>
          <w:p w14:paraId="742D95DD" w14:textId="77777777" w:rsidR="00555B16" w:rsidRPr="00F70BF8" w:rsidRDefault="00CC2FFA" w:rsidP="00555B16">
            <w:pPr>
              <w:pStyle w:val="Fuzeile"/>
              <w:spacing w:line="300" w:lineRule="auto"/>
            </w:pPr>
            <w:hyperlink r:id="rId13" w:history="1">
              <w:r w:rsidR="00511BB1">
                <w:rPr>
                  <w:rStyle w:val="Hyperlink"/>
                  <w:rFonts w:ascii="Arial" w:hAnsi="Arial" w:cs="Arial"/>
                  <w:sz w:val="20"/>
                  <w:szCs w:val="20"/>
                </w:rPr>
                <w:t>f.berthold@presse-schwitzgebel.de</w:t>
              </w:r>
            </w:hyperlink>
          </w:p>
          <w:p w14:paraId="13DB3D2B" w14:textId="77777777" w:rsidR="00A961A0" w:rsidRPr="003E2639" w:rsidRDefault="00CC2FFA" w:rsidP="00555B16">
            <w:pPr>
              <w:tabs>
                <w:tab w:val="center" w:pos="4536"/>
                <w:tab w:val="right" w:pos="9072"/>
              </w:tabs>
              <w:spacing w:after="0" w:line="300" w:lineRule="auto"/>
              <w:rPr>
                <w:rFonts w:ascii="Arial" w:hAnsi="Arial" w:cs="Arial"/>
              </w:rPr>
            </w:pPr>
            <w:hyperlink r:id="rId14" w:history="1">
              <w:r w:rsidR="00555B16">
                <w:rPr>
                  <w:rStyle w:val="Hyperlink"/>
                  <w:rFonts w:ascii="Arial" w:hAnsi="Arial" w:cs="Arial"/>
                  <w:sz w:val="20"/>
                  <w:szCs w:val="20"/>
                </w:rPr>
                <w:t>www.presse-schwitzgebel.de</w:t>
              </w:r>
            </w:hyperlink>
            <w:r w:rsidR="00A961A0" w:rsidRPr="003E26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F94DC68" w14:textId="77777777" w:rsidR="00A961A0" w:rsidRPr="00623A25" w:rsidRDefault="00A961A0" w:rsidP="00552F9A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sectPr w:rsidR="00A961A0" w:rsidRPr="00623A25" w:rsidSect="00F275EF">
      <w:headerReference w:type="default" r:id="rId15"/>
      <w:footerReference w:type="default" r:id="rId16"/>
      <w:pgSz w:w="11906" w:h="16838" w:code="9"/>
      <w:pgMar w:top="102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709376" w14:textId="77777777" w:rsidR="00CC2FFA" w:rsidRDefault="00CC2FFA" w:rsidP="00F275EF">
      <w:pPr>
        <w:spacing w:after="0" w:line="240" w:lineRule="auto"/>
      </w:pPr>
      <w:r>
        <w:separator/>
      </w:r>
    </w:p>
  </w:endnote>
  <w:endnote w:type="continuationSeparator" w:id="0">
    <w:p w14:paraId="1525642E" w14:textId="77777777" w:rsidR="00CC2FFA" w:rsidRDefault="00CC2FFA" w:rsidP="00F27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FrutigerNextPro-Regular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629CA" w14:textId="77777777" w:rsidR="009A7B34" w:rsidRPr="009A7B34" w:rsidRDefault="009A7B34">
    <w:pPr>
      <w:pStyle w:val="Fuzeile"/>
      <w:jc w:val="right"/>
      <w:rPr>
        <w:rFonts w:ascii="Arial" w:hAnsi="Arial" w:cs="Arial"/>
        <w:sz w:val="20"/>
        <w:szCs w:val="20"/>
      </w:rPr>
    </w:pPr>
    <w:r w:rsidRPr="009A7B34">
      <w:rPr>
        <w:rFonts w:ascii="Arial" w:hAnsi="Arial" w:cs="Arial"/>
        <w:sz w:val="20"/>
        <w:szCs w:val="20"/>
      </w:rPr>
      <w:t xml:space="preserve">Seite </w:t>
    </w:r>
    <w:r w:rsidRPr="009A7B34">
      <w:rPr>
        <w:rFonts w:ascii="Arial" w:hAnsi="Arial" w:cs="Arial"/>
        <w:b/>
        <w:bCs/>
        <w:sz w:val="20"/>
        <w:szCs w:val="20"/>
      </w:rPr>
      <w:fldChar w:fldCharType="begin"/>
    </w:r>
    <w:r w:rsidRPr="009A7B34">
      <w:rPr>
        <w:rFonts w:ascii="Arial" w:hAnsi="Arial" w:cs="Arial"/>
        <w:b/>
        <w:bCs/>
        <w:sz w:val="20"/>
        <w:szCs w:val="20"/>
      </w:rPr>
      <w:instrText>PAGE</w:instrText>
    </w:r>
    <w:r w:rsidRPr="009A7B34">
      <w:rPr>
        <w:rFonts w:ascii="Arial" w:hAnsi="Arial" w:cs="Arial"/>
        <w:b/>
        <w:bCs/>
        <w:sz w:val="20"/>
        <w:szCs w:val="20"/>
      </w:rPr>
      <w:fldChar w:fldCharType="separate"/>
    </w:r>
    <w:r w:rsidR="00902002">
      <w:rPr>
        <w:rFonts w:ascii="Arial" w:hAnsi="Arial" w:cs="Arial"/>
        <w:b/>
        <w:bCs/>
        <w:noProof/>
        <w:sz w:val="20"/>
        <w:szCs w:val="20"/>
      </w:rPr>
      <w:t>2</w:t>
    </w:r>
    <w:r w:rsidRPr="009A7B34">
      <w:rPr>
        <w:rFonts w:ascii="Arial" w:hAnsi="Arial" w:cs="Arial"/>
        <w:b/>
        <w:bCs/>
        <w:sz w:val="20"/>
        <w:szCs w:val="20"/>
      </w:rPr>
      <w:fldChar w:fldCharType="end"/>
    </w:r>
    <w:r w:rsidRPr="009A7B34">
      <w:rPr>
        <w:rFonts w:ascii="Arial" w:hAnsi="Arial" w:cs="Arial"/>
        <w:sz w:val="20"/>
        <w:szCs w:val="20"/>
      </w:rPr>
      <w:t xml:space="preserve"> von </w:t>
    </w:r>
    <w:r w:rsidRPr="009A7B34">
      <w:rPr>
        <w:rFonts w:ascii="Arial" w:hAnsi="Arial" w:cs="Arial"/>
        <w:b/>
        <w:bCs/>
        <w:sz w:val="20"/>
        <w:szCs w:val="20"/>
      </w:rPr>
      <w:fldChar w:fldCharType="begin"/>
    </w:r>
    <w:r w:rsidRPr="009A7B34">
      <w:rPr>
        <w:rFonts w:ascii="Arial" w:hAnsi="Arial" w:cs="Arial"/>
        <w:b/>
        <w:bCs/>
        <w:sz w:val="20"/>
        <w:szCs w:val="20"/>
      </w:rPr>
      <w:instrText>NUMPAGES</w:instrText>
    </w:r>
    <w:r w:rsidRPr="009A7B34">
      <w:rPr>
        <w:rFonts w:ascii="Arial" w:hAnsi="Arial" w:cs="Arial"/>
        <w:b/>
        <w:bCs/>
        <w:sz w:val="20"/>
        <w:szCs w:val="20"/>
      </w:rPr>
      <w:fldChar w:fldCharType="separate"/>
    </w:r>
    <w:r w:rsidR="00902002">
      <w:rPr>
        <w:rFonts w:ascii="Arial" w:hAnsi="Arial" w:cs="Arial"/>
        <w:b/>
        <w:bCs/>
        <w:noProof/>
        <w:sz w:val="20"/>
        <w:szCs w:val="20"/>
      </w:rPr>
      <w:t>2</w:t>
    </w:r>
    <w:r w:rsidRPr="009A7B34">
      <w:rPr>
        <w:rFonts w:ascii="Arial" w:hAnsi="Arial" w:cs="Arial"/>
        <w:b/>
        <w:bCs/>
        <w:sz w:val="20"/>
        <w:szCs w:val="20"/>
      </w:rPr>
      <w:fldChar w:fldCharType="end"/>
    </w:r>
  </w:p>
  <w:p w14:paraId="1E0E1190" w14:textId="77777777" w:rsidR="00F82371" w:rsidRDefault="00F8237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FCBFC2" w14:textId="77777777" w:rsidR="00CC2FFA" w:rsidRDefault="00CC2FFA" w:rsidP="00F275EF">
      <w:pPr>
        <w:spacing w:after="0" w:line="240" w:lineRule="auto"/>
      </w:pPr>
      <w:r>
        <w:separator/>
      </w:r>
    </w:p>
  </w:footnote>
  <w:footnote w:type="continuationSeparator" w:id="0">
    <w:p w14:paraId="08C4D199" w14:textId="77777777" w:rsidR="00CC2FFA" w:rsidRDefault="00CC2FFA" w:rsidP="00F27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A8007" w14:textId="77777777" w:rsidR="00F82371" w:rsidRDefault="005A1DBF">
    <w:pPr>
      <w:pStyle w:val="Kopfzeile"/>
    </w:pPr>
    <w:r>
      <w:rPr>
        <w:noProof/>
        <w:lang w:eastAsia="de-DE" w:bidi="ar-SA"/>
      </w:rPr>
      <w:drawing>
        <wp:anchor distT="0" distB="0" distL="114300" distR="114300" simplePos="0" relativeHeight="251658240" behindDoc="1" locked="0" layoutInCell="1" allowOverlap="1" wp14:anchorId="51CA9CCE" wp14:editId="64EE6FEA">
          <wp:simplePos x="0" y="0"/>
          <wp:positionH relativeFrom="column">
            <wp:posOffset>25400</wp:posOffset>
          </wp:positionH>
          <wp:positionV relativeFrom="page">
            <wp:posOffset>648335</wp:posOffset>
          </wp:positionV>
          <wp:extent cx="733425" cy="247650"/>
          <wp:effectExtent l="0" t="0" r="9525" b="0"/>
          <wp:wrapTight wrapText="bothSides">
            <wp:wrapPolygon edited="0">
              <wp:start x="0" y="0"/>
              <wp:lineTo x="0" y="19938"/>
              <wp:lineTo x="21319" y="19938"/>
              <wp:lineTo x="21319" y="0"/>
              <wp:lineTo x="0" y="0"/>
            </wp:wrapPolygon>
          </wp:wrapTight>
          <wp:docPr id="2" name="Grafik 0" descr="Bildmarke_Eckelman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Bildmarke_Eckelmann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 w:bidi="ar-SA"/>
      </w:rPr>
      <w:drawing>
        <wp:anchor distT="0" distB="0" distL="114300" distR="114300" simplePos="0" relativeHeight="251657216" behindDoc="1" locked="0" layoutInCell="1" allowOverlap="1" wp14:anchorId="2A483F1F" wp14:editId="30AA5D4E">
          <wp:simplePos x="0" y="0"/>
          <wp:positionH relativeFrom="page">
            <wp:posOffset>5112385</wp:posOffset>
          </wp:positionH>
          <wp:positionV relativeFrom="page">
            <wp:posOffset>648335</wp:posOffset>
          </wp:positionV>
          <wp:extent cx="1914525" cy="266700"/>
          <wp:effectExtent l="0" t="0" r="9525" b="0"/>
          <wp:wrapTight wrapText="bothSides">
            <wp:wrapPolygon edited="0">
              <wp:start x="0" y="0"/>
              <wp:lineTo x="0" y="20057"/>
              <wp:lineTo x="21493" y="20057"/>
              <wp:lineTo x="21493" y="0"/>
              <wp:lineTo x="0" y="0"/>
            </wp:wrapPolygon>
          </wp:wrapTight>
          <wp:docPr id="1" name="Grafik 1" descr="Wortmarke_Eckelman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Wortmarke_Eckelmann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DE469C" w14:textId="77777777" w:rsidR="00F82371" w:rsidRDefault="00F82371">
    <w:pPr>
      <w:pStyle w:val="Kopfzeile"/>
    </w:pPr>
  </w:p>
  <w:p w14:paraId="1B47C61C" w14:textId="77777777" w:rsidR="00F82371" w:rsidRDefault="00F82371" w:rsidP="00F275EF">
    <w:pPr>
      <w:pStyle w:val="Kopfzeile"/>
      <w:spacing w:line="240" w:lineRule="exact"/>
      <w:rPr>
        <w:rFonts w:ascii="Arial" w:hAnsi="Arial" w:cs="Arial"/>
        <w:sz w:val="20"/>
        <w:szCs w:val="20"/>
      </w:rPr>
    </w:pPr>
  </w:p>
  <w:p w14:paraId="2B87E82E" w14:textId="77777777" w:rsidR="00F82371" w:rsidRDefault="00F82371" w:rsidP="00F275EF">
    <w:pPr>
      <w:pStyle w:val="Kopfzeile"/>
      <w:spacing w:line="240" w:lineRule="exact"/>
      <w:rPr>
        <w:rFonts w:ascii="Arial" w:hAnsi="Arial" w:cs="Arial"/>
        <w:sz w:val="20"/>
        <w:szCs w:val="20"/>
      </w:rPr>
    </w:pPr>
  </w:p>
  <w:p w14:paraId="17E2F58B" w14:textId="77777777" w:rsidR="00F82371" w:rsidRPr="00F275EF" w:rsidRDefault="00F82371" w:rsidP="00F275EF">
    <w:pPr>
      <w:pStyle w:val="Kopfzeile"/>
      <w:spacing w:line="240" w:lineRule="exact"/>
      <w:rPr>
        <w:rFonts w:ascii="Arial" w:hAnsi="Arial" w:cs="Arial"/>
        <w:sz w:val="20"/>
        <w:szCs w:val="20"/>
      </w:rPr>
    </w:pPr>
  </w:p>
  <w:p w14:paraId="78F29E40" w14:textId="48F4407F" w:rsidR="00F82371" w:rsidRDefault="00D019F6" w:rsidP="00F275EF">
    <w:pPr>
      <w:pStyle w:val="Kopfzeile"/>
      <w:spacing w:line="240" w:lineRule="exact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>Pr</w:t>
    </w:r>
    <w:r w:rsidR="00F44F39">
      <w:rPr>
        <w:rFonts w:ascii="Arial" w:hAnsi="Arial" w:cs="Arial"/>
        <w:color w:val="808080"/>
      </w:rPr>
      <w:t xml:space="preserve">essemitteilung </w:t>
    </w:r>
    <w:r w:rsidR="00F82371" w:rsidRPr="00CC495D">
      <w:rPr>
        <w:rFonts w:ascii="Arial" w:hAnsi="Arial" w:cs="Arial"/>
        <w:color w:val="808080"/>
      </w:rPr>
      <w:t>der Eckelmann AG, Wiesbaden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21468"/>
    <w:multiLevelType w:val="hybridMultilevel"/>
    <w:tmpl w:val="FFA042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42C31"/>
    <w:multiLevelType w:val="hybridMultilevel"/>
    <w:tmpl w:val="47DE9CC4"/>
    <w:lvl w:ilvl="0" w:tplc="97308492">
      <w:start w:val="1"/>
      <w:numFmt w:val="bullet"/>
      <w:suff w:val="space"/>
      <w:lvlText w:val=""/>
      <w:lvlJc w:val="left"/>
      <w:pPr>
        <w:ind w:left="39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F4C97"/>
    <w:multiLevelType w:val="hybridMultilevel"/>
    <w:tmpl w:val="F18C3780"/>
    <w:lvl w:ilvl="0" w:tplc="134E1CF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B7224D"/>
    <w:multiLevelType w:val="multilevel"/>
    <w:tmpl w:val="2710F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C241AC"/>
    <w:multiLevelType w:val="multilevel"/>
    <w:tmpl w:val="47CE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B81D61"/>
    <w:multiLevelType w:val="hybridMultilevel"/>
    <w:tmpl w:val="722A2BDC"/>
    <w:lvl w:ilvl="0" w:tplc="CE344708">
      <w:start w:val="1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19346D"/>
    <w:multiLevelType w:val="hybridMultilevel"/>
    <w:tmpl w:val="08F05F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B0448A"/>
    <w:multiLevelType w:val="multilevel"/>
    <w:tmpl w:val="6CD4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EF"/>
    <w:rsid w:val="0000498E"/>
    <w:rsid w:val="00005D75"/>
    <w:rsid w:val="00007800"/>
    <w:rsid w:val="00007CBD"/>
    <w:rsid w:val="00011644"/>
    <w:rsid w:val="000123F2"/>
    <w:rsid w:val="00013364"/>
    <w:rsid w:val="00014446"/>
    <w:rsid w:val="00021F4D"/>
    <w:rsid w:val="00021FCE"/>
    <w:rsid w:val="0002239D"/>
    <w:rsid w:val="000243A3"/>
    <w:rsid w:val="00024C23"/>
    <w:rsid w:val="0002517F"/>
    <w:rsid w:val="0002774E"/>
    <w:rsid w:val="000305D9"/>
    <w:rsid w:val="0003209A"/>
    <w:rsid w:val="00034D7B"/>
    <w:rsid w:val="000351FF"/>
    <w:rsid w:val="00036069"/>
    <w:rsid w:val="00036B3F"/>
    <w:rsid w:val="0003749A"/>
    <w:rsid w:val="0003768A"/>
    <w:rsid w:val="00042BAC"/>
    <w:rsid w:val="00043D5C"/>
    <w:rsid w:val="0004518A"/>
    <w:rsid w:val="00046815"/>
    <w:rsid w:val="00050126"/>
    <w:rsid w:val="00052172"/>
    <w:rsid w:val="00053D3A"/>
    <w:rsid w:val="000549AF"/>
    <w:rsid w:val="00054E85"/>
    <w:rsid w:val="00054F66"/>
    <w:rsid w:val="000558AC"/>
    <w:rsid w:val="000561E1"/>
    <w:rsid w:val="000567A4"/>
    <w:rsid w:val="00056ADB"/>
    <w:rsid w:val="00062300"/>
    <w:rsid w:val="00064A70"/>
    <w:rsid w:val="0007105B"/>
    <w:rsid w:val="00075347"/>
    <w:rsid w:val="0007618D"/>
    <w:rsid w:val="0007636A"/>
    <w:rsid w:val="00077E2C"/>
    <w:rsid w:val="0008034F"/>
    <w:rsid w:val="00080FD8"/>
    <w:rsid w:val="00082CD8"/>
    <w:rsid w:val="0008567A"/>
    <w:rsid w:val="0008687E"/>
    <w:rsid w:val="00086904"/>
    <w:rsid w:val="00087117"/>
    <w:rsid w:val="0009053A"/>
    <w:rsid w:val="00095C8C"/>
    <w:rsid w:val="00096621"/>
    <w:rsid w:val="000A1E27"/>
    <w:rsid w:val="000A3D24"/>
    <w:rsid w:val="000A44E3"/>
    <w:rsid w:val="000B2BA2"/>
    <w:rsid w:val="000B3331"/>
    <w:rsid w:val="000B6CA0"/>
    <w:rsid w:val="000C22CD"/>
    <w:rsid w:val="000C3EFD"/>
    <w:rsid w:val="000C5DB7"/>
    <w:rsid w:val="000C76A4"/>
    <w:rsid w:val="000D1BED"/>
    <w:rsid w:val="000D4569"/>
    <w:rsid w:val="000D5D6A"/>
    <w:rsid w:val="000D7E25"/>
    <w:rsid w:val="000E0B01"/>
    <w:rsid w:val="000E54AB"/>
    <w:rsid w:val="000E7047"/>
    <w:rsid w:val="000F0A30"/>
    <w:rsid w:val="000F11ED"/>
    <w:rsid w:val="000F4380"/>
    <w:rsid w:val="000F4659"/>
    <w:rsid w:val="000F59FD"/>
    <w:rsid w:val="000F7391"/>
    <w:rsid w:val="001002CF"/>
    <w:rsid w:val="00101146"/>
    <w:rsid w:val="00101C2F"/>
    <w:rsid w:val="00102902"/>
    <w:rsid w:val="00103943"/>
    <w:rsid w:val="00104127"/>
    <w:rsid w:val="001052C5"/>
    <w:rsid w:val="00110C80"/>
    <w:rsid w:val="0011370A"/>
    <w:rsid w:val="00115D01"/>
    <w:rsid w:val="001164F6"/>
    <w:rsid w:val="0012023C"/>
    <w:rsid w:val="00120672"/>
    <w:rsid w:val="00120942"/>
    <w:rsid w:val="00120E21"/>
    <w:rsid w:val="001259DB"/>
    <w:rsid w:val="00125FF5"/>
    <w:rsid w:val="00130250"/>
    <w:rsid w:val="0013685A"/>
    <w:rsid w:val="00136921"/>
    <w:rsid w:val="001410DA"/>
    <w:rsid w:val="00141F3A"/>
    <w:rsid w:val="00143509"/>
    <w:rsid w:val="00144C54"/>
    <w:rsid w:val="001468F8"/>
    <w:rsid w:val="001470DA"/>
    <w:rsid w:val="00150163"/>
    <w:rsid w:val="0015126E"/>
    <w:rsid w:val="00152A22"/>
    <w:rsid w:val="001541C9"/>
    <w:rsid w:val="00156D84"/>
    <w:rsid w:val="0016024C"/>
    <w:rsid w:val="00160855"/>
    <w:rsid w:val="001610E0"/>
    <w:rsid w:val="0016130B"/>
    <w:rsid w:val="001625DE"/>
    <w:rsid w:val="00167F3C"/>
    <w:rsid w:val="00170924"/>
    <w:rsid w:val="00170CE9"/>
    <w:rsid w:val="00171A5D"/>
    <w:rsid w:val="00175FB7"/>
    <w:rsid w:val="001812AD"/>
    <w:rsid w:val="00182C9D"/>
    <w:rsid w:val="00185DC7"/>
    <w:rsid w:val="00187018"/>
    <w:rsid w:val="00191DF6"/>
    <w:rsid w:val="00193566"/>
    <w:rsid w:val="00193AB3"/>
    <w:rsid w:val="00195F07"/>
    <w:rsid w:val="001A0BEA"/>
    <w:rsid w:val="001A207C"/>
    <w:rsid w:val="001A5206"/>
    <w:rsid w:val="001A6640"/>
    <w:rsid w:val="001A6D8C"/>
    <w:rsid w:val="001A750E"/>
    <w:rsid w:val="001A7577"/>
    <w:rsid w:val="001A7DE2"/>
    <w:rsid w:val="001B0839"/>
    <w:rsid w:val="001B1A36"/>
    <w:rsid w:val="001B233E"/>
    <w:rsid w:val="001B2B1D"/>
    <w:rsid w:val="001B4300"/>
    <w:rsid w:val="001B5854"/>
    <w:rsid w:val="001B5A18"/>
    <w:rsid w:val="001B5AD0"/>
    <w:rsid w:val="001B6A5A"/>
    <w:rsid w:val="001B6B10"/>
    <w:rsid w:val="001C74F3"/>
    <w:rsid w:val="001D144C"/>
    <w:rsid w:val="001D1CCA"/>
    <w:rsid w:val="001D7CFB"/>
    <w:rsid w:val="001E10B2"/>
    <w:rsid w:val="001E2385"/>
    <w:rsid w:val="001E26F0"/>
    <w:rsid w:val="001E3165"/>
    <w:rsid w:val="001E391F"/>
    <w:rsid w:val="001E532B"/>
    <w:rsid w:val="001E5EEC"/>
    <w:rsid w:val="001E746A"/>
    <w:rsid w:val="001F482E"/>
    <w:rsid w:val="001F4A4E"/>
    <w:rsid w:val="001F5910"/>
    <w:rsid w:val="001F7D64"/>
    <w:rsid w:val="002020D6"/>
    <w:rsid w:val="00202B2E"/>
    <w:rsid w:val="0020354F"/>
    <w:rsid w:val="00207959"/>
    <w:rsid w:val="002120C4"/>
    <w:rsid w:val="00214734"/>
    <w:rsid w:val="002148B4"/>
    <w:rsid w:val="00214A50"/>
    <w:rsid w:val="00214C7A"/>
    <w:rsid w:val="00214D90"/>
    <w:rsid w:val="00216599"/>
    <w:rsid w:val="00220A24"/>
    <w:rsid w:val="00225EC5"/>
    <w:rsid w:val="00230CB3"/>
    <w:rsid w:val="0023104D"/>
    <w:rsid w:val="00231FA2"/>
    <w:rsid w:val="00232A6B"/>
    <w:rsid w:val="00232D77"/>
    <w:rsid w:val="00233D6C"/>
    <w:rsid w:val="002349F9"/>
    <w:rsid w:val="00234ABC"/>
    <w:rsid w:val="00235C01"/>
    <w:rsid w:val="00235D56"/>
    <w:rsid w:val="00237C33"/>
    <w:rsid w:val="002434C4"/>
    <w:rsid w:val="0024574A"/>
    <w:rsid w:val="0024749A"/>
    <w:rsid w:val="00252465"/>
    <w:rsid w:val="00252667"/>
    <w:rsid w:val="00252DF1"/>
    <w:rsid w:val="002545EE"/>
    <w:rsid w:val="00256645"/>
    <w:rsid w:val="00260D2D"/>
    <w:rsid w:val="002610B7"/>
    <w:rsid w:val="00262955"/>
    <w:rsid w:val="00262C38"/>
    <w:rsid w:val="00272074"/>
    <w:rsid w:val="00274A5F"/>
    <w:rsid w:val="00284D29"/>
    <w:rsid w:val="00284FEA"/>
    <w:rsid w:val="00285B85"/>
    <w:rsid w:val="002876F6"/>
    <w:rsid w:val="00287992"/>
    <w:rsid w:val="00290B25"/>
    <w:rsid w:val="002917BC"/>
    <w:rsid w:val="00293E19"/>
    <w:rsid w:val="002957FE"/>
    <w:rsid w:val="00295D7E"/>
    <w:rsid w:val="00296F34"/>
    <w:rsid w:val="00297667"/>
    <w:rsid w:val="002A0261"/>
    <w:rsid w:val="002A1354"/>
    <w:rsid w:val="002A1A61"/>
    <w:rsid w:val="002A25B3"/>
    <w:rsid w:val="002A3D82"/>
    <w:rsid w:val="002A4A2D"/>
    <w:rsid w:val="002A518C"/>
    <w:rsid w:val="002A57F0"/>
    <w:rsid w:val="002A69DB"/>
    <w:rsid w:val="002A6F7E"/>
    <w:rsid w:val="002A7AD6"/>
    <w:rsid w:val="002B36E1"/>
    <w:rsid w:val="002B39D7"/>
    <w:rsid w:val="002B60EB"/>
    <w:rsid w:val="002C3FAF"/>
    <w:rsid w:val="002C7CCB"/>
    <w:rsid w:val="002C7DB1"/>
    <w:rsid w:val="002D1D50"/>
    <w:rsid w:val="002D3F95"/>
    <w:rsid w:val="002D68AA"/>
    <w:rsid w:val="002D6BC7"/>
    <w:rsid w:val="002D72C2"/>
    <w:rsid w:val="002E33BE"/>
    <w:rsid w:val="002E5220"/>
    <w:rsid w:val="002E6D35"/>
    <w:rsid w:val="002F112A"/>
    <w:rsid w:val="002F1883"/>
    <w:rsid w:val="002F24CA"/>
    <w:rsid w:val="002F33C0"/>
    <w:rsid w:val="002F6B36"/>
    <w:rsid w:val="002F799B"/>
    <w:rsid w:val="003008BF"/>
    <w:rsid w:val="00304CDF"/>
    <w:rsid w:val="00313AC8"/>
    <w:rsid w:val="003163EA"/>
    <w:rsid w:val="003172D7"/>
    <w:rsid w:val="0032189A"/>
    <w:rsid w:val="00323CD1"/>
    <w:rsid w:val="00331FBD"/>
    <w:rsid w:val="00335A2A"/>
    <w:rsid w:val="00342AFC"/>
    <w:rsid w:val="00343C8A"/>
    <w:rsid w:val="00344E02"/>
    <w:rsid w:val="00346898"/>
    <w:rsid w:val="0034766B"/>
    <w:rsid w:val="00355F1E"/>
    <w:rsid w:val="003572BD"/>
    <w:rsid w:val="00357C51"/>
    <w:rsid w:val="0036091A"/>
    <w:rsid w:val="00362606"/>
    <w:rsid w:val="00362D46"/>
    <w:rsid w:val="00364619"/>
    <w:rsid w:val="0036523E"/>
    <w:rsid w:val="00365287"/>
    <w:rsid w:val="0036593C"/>
    <w:rsid w:val="00366B17"/>
    <w:rsid w:val="0036794E"/>
    <w:rsid w:val="00372861"/>
    <w:rsid w:val="00372C4A"/>
    <w:rsid w:val="003761E2"/>
    <w:rsid w:val="0037769C"/>
    <w:rsid w:val="00383C5B"/>
    <w:rsid w:val="0038474E"/>
    <w:rsid w:val="00385DE7"/>
    <w:rsid w:val="00387813"/>
    <w:rsid w:val="003923C2"/>
    <w:rsid w:val="00393381"/>
    <w:rsid w:val="00397F83"/>
    <w:rsid w:val="003A0C36"/>
    <w:rsid w:val="003A0CF5"/>
    <w:rsid w:val="003A382F"/>
    <w:rsid w:val="003B53BD"/>
    <w:rsid w:val="003C2287"/>
    <w:rsid w:val="003C34A8"/>
    <w:rsid w:val="003C5B1D"/>
    <w:rsid w:val="003C7763"/>
    <w:rsid w:val="003D5E7D"/>
    <w:rsid w:val="003E0B37"/>
    <w:rsid w:val="003E19E1"/>
    <w:rsid w:val="003E254E"/>
    <w:rsid w:val="003E2639"/>
    <w:rsid w:val="003E2FD4"/>
    <w:rsid w:val="003E3985"/>
    <w:rsid w:val="003E7322"/>
    <w:rsid w:val="003F04A1"/>
    <w:rsid w:val="003F0C4F"/>
    <w:rsid w:val="003F113B"/>
    <w:rsid w:val="003F33B9"/>
    <w:rsid w:val="003F538A"/>
    <w:rsid w:val="003F67DE"/>
    <w:rsid w:val="003F746D"/>
    <w:rsid w:val="00401608"/>
    <w:rsid w:val="00401850"/>
    <w:rsid w:val="00402502"/>
    <w:rsid w:val="00402585"/>
    <w:rsid w:val="00403DFB"/>
    <w:rsid w:val="00403F57"/>
    <w:rsid w:val="00404002"/>
    <w:rsid w:val="0040601A"/>
    <w:rsid w:val="00413B27"/>
    <w:rsid w:val="004160E1"/>
    <w:rsid w:val="0041658D"/>
    <w:rsid w:val="00420429"/>
    <w:rsid w:val="0042105A"/>
    <w:rsid w:val="0042481C"/>
    <w:rsid w:val="00426459"/>
    <w:rsid w:val="004277FB"/>
    <w:rsid w:val="004301D1"/>
    <w:rsid w:val="00431D2E"/>
    <w:rsid w:val="00432ED2"/>
    <w:rsid w:val="00433020"/>
    <w:rsid w:val="00437589"/>
    <w:rsid w:val="00440788"/>
    <w:rsid w:val="00441CF7"/>
    <w:rsid w:val="00446102"/>
    <w:rsid w:val="00447483"/>
    <w:rsid w:val="004478C5"/>
    <w:rsid w:val="00450FBE"/>
    <w:rsid w:val="004532C7"/>
    <w:rsid w:val="004617F9"/>
    <w:rsid w:val="0046207D"/>
    <w:rsid w:val="004623DD"/>
    <w:rsid w:val="004650A4"/>
    <w:rsid w:val="00465158"/>
    <w:rsid w:val="00465BE1"/>
    <w:rsid w:val="00467A2F"/>
    <w:rsid w:val="00467F67"/>
    <w:rsid w:val="00470B2D"/>
    <w:rsid w:val="00471167"/>
    <w:rsid w:val="00472FCB"/>
    <w:rsid w:val="00473EC1"/>
    <w:rsid w:val="00475336"/>
    <w:rsid w:val="0047551C"/>
    <w:rsid w:val="00477828"/>
    <w:rsid w:val="00481233"/>
    <w:rsid w:val="0048323B"/>
    <w:rsid w:val="00483B7B"/>
    <w:rsid w:val="004855E1"/>
    <w:rsid w:val="00486682"/>
    <w:rsid w:val="00487240"/>
    <w:rsid w:val="00487AB0"/>
    <w:rsid w:val="00494467"/>
    <w:rsid w:val="004965C0"/>
    <w:rsid w:val="004A2961"/>
    <w:rsid w:val="004A2A08"/>
    <w:rsid w:val="004A44B7"/>
    <w:rsid w:val="004A4F8F"/>
    <w:rsid w:val="004A5D05"/>
    <w:rsid w:val="004A61D2"/>
    <w:rsid w:val="004A6C33"/>
    <w:rsid w:val="004A6E4D"/>
    <w:rsid w:val="004B04C8"/>
    <w:rsid w:val="004B13A6"/>
    <w:rsid w:val="004B164C"/>
    <w:rsid w:val="004B1CA5"/>
    <w:rsid w:val="004B3CCE"/>
    <w:rsid w:val="004B425B"/>
    <w:rsid w:val="004C0C1B"/>
    <w:rsid w:val="004C3611"/>
    <w:rsid w:val="004C3877"/>
    <w:rsid w:val="004C6452"/>
    <w:rsid w:val="004D02EE"/>
    <w:rsid w:val="004D0DC0"/>
    <w:rsid w:val="004D2DB1"/>
    <w:rsid w:val="004D72E0"/>
    <w:rsid w:val="004D79D0"/>
    <w:rsid w:val="004E06D5"/>
    <w:rsid w:val="004E210C"/>
    <w:rsid w:val="004E31FA"/>
    <w:rsid w:val="004E395E"/>
    <w:rsid w:val="004E5EA5"/>
    <w:rsid w:val="004E6609"/>
    <w:rsid w:val="004E66BD"/>
    <w:rsid w:val="004F053E"/>
    <w:rsid w:val="004F4F45"/>
    <w:rsid w:val="004F56C6"/>
    <w:rsid w:val="004F7600"/>
    <w:rsid w:val="00502699"/>
    <w:rsid w:val="005038C3"/>
    <w:rsid w:val="00505556"/>
    <w:rsid w:val="00505EC0"/>
    <w:rsid w:val="00505EE3"/>
    <w:rsid w:val="00506030"/>
    <w:rsid w:val="00511BB1"/>
    <w:rsid w:val="00514A03"/>
    <w:rsid w:val="00517683"/>
    <w:rsid w:val="00520240"/>
    <w:rsid w:val="005215B2"/>
    <w:rsid w:val="005233B3"/>
    <w:rsid w:val="005238B1"/>
    <w:rsid w:val="005247C9"/>
    <w:rsid w:val="00525006"/>
    <w:rsid w:val="0052667C"/>
    <w:rsid w:val="0052783A"/>
    <w:rsid w:val="00532AAF"/>
    <w:rsid w:val="00533321"/>
    <w:rsid w:val="00533830"/>
    <w:rsid w:val="00533897"/>
    <w:rsid w:val="005351A4"/>
    <w:rsid w:val="00536D1E"/>
    <w:rsid w:val="00537858"/>
    <w:rsid w:val="0054004A"/>
    <w:rsid w:val="0054154E"/>
    <w:rsid w:val="00541552"/>
    <w:rsid w:val="0054192F"/>
    <w:rsid w:val="00546470"/>
    <w:rsid w:val="005467EE"/>
    <w:rsid w:val="00546C80"/>
    <w:rsid w:val="00547655"/>
    <w:rsid w:val="00547B68"/>
    <w:rsid w:val="00547FCC"/>
    <w:rsid w:val="00551104"/>
    <w:rsid w:val="00552F9A"/>
    <w:rsid w:val="00553379"/>
    <w:rsid w:val="00555B16"/>
    <w:rsid w:val="00556202"/>
    <w:rsid w:val="00556342"/>
    <w:rsid w:val="005566D0"/>
    <w:rsid w:val="005600EE"/>
    <w:rsid w:val="005603BC"/>
    <w:rsid w:val="00561E6F"/>
    <w:rsid w:val="005629EA"/>
    <w:rsid w:val="005630E9"/>
    <w:rsid w:val="00563F75"/>
    <w:rsid w:val="00565823"/>
    <w:rsid w:val="00565C47"/>
    <w:rsid w:val="00566B01"/>
    <w:rsid w:val="005678A3"/>
    <w:rsid w:val="00570214"/>
    <w:rsid w:val="00570AE8"/>
    <w:rsid w:val="00573E12"/>
    <w:rsid w:val="00574134"/>
    <w:rsid w:val="00574E18"/>
    <w:rsid w:val="00581823"/>
    <w:rsid w:val="005836F7"/>
    <w:rsid w:val="0058378C"/>
    <w:rsid w:val="005849DB"/>
    <w:rsid w:val="00587043"/>
    <w:rsid w:val="005927D2"/>
    <w:rsid w:val="00593D74"/>
    <w:rsid w:val="0059681B"/>
    <w:rsid w:val="00597A4A"/>
    <w:rsid w:val="005A0BFF"/>
    <w:rsid w:val="005A1DBF"/>
    <w:rsid w:val="005A284E"/>
    <w:rsid w:val="005A2C7F"/>
    <w:rsid w:val="005A2ECA"/>
    <w:rsid w:val="005A39A9"/>
    <w:rsid w:val="005A5B80"/>
    <w:rsid w:val="005A7258"/>
    <w:rsid w:val="005B0326"/>
    <w:rsid w:val="005B2698"/>
    <w:rsid w:val="005B2EBD"/>
    <w:rsid w:val="005B345C"/>
    <w:rsid w:val="005B5873"/>
    <w:rsid w:val="005C0314"/>
    <w:rsid w:val="005C1861"/>
    <w:rsid w:val="005C1951"/>
    <w:rsid w:val="005C2DF5"/>
    <w:rsid w:val="005C2F47"/>
    <w:rsid w:val="005C667C"/>
    <w:rsid w:val="005C78D0"/>
    <w:rsid w:val="005D007F"/>
    <w:rsid w:val="005D2128"/>
    <w:rsid w:val="005D5491"/>
    <w:rsid w:val="005D6F1E"/>
    <w:rsid w:val="005E239C"/>
    <w:rsid w:val="005E6F50"/>
    <w:rsid w:val="005E7CE0"/>
    <w:rsid w:val="005E7FA6"/>
    <w:rsid w:val="005F0CAC"/>
    <w:rsid w:val="006009BD"/>
    <w:rsid w:val="00610C0C"/>
    <w:rsid w:val="00611743"/>
    <w:rsid w:val="006168A6"/>
    <w:rsid w:val="00617B71"/>
    <w:rsid w:val="00621B07"/>
    <w:rsid w:val="00622A9F"/>
    <w:rsid w:val="006234BC"/>
    <w:rsid w:val="00623A25"/>
    <w:rsid w:val="00623C3F"/>
    <w:rsid w:val="006244D7"/>
    <w:rsid w:val="00624F75"/>
    <w:rsid w:val="00625FDA"/>
    <w:rsid w:val="0062637C"/>
    <w:rsid w:val="0062681A"/>
    <w:rsid w:val="00632460"/>
    <w:rsid w:val="006346BF"/>
    <w:rsid w:val="00634A09"/>
    <w:rsid w:val="006413D0"/>
    <w:rsid w:val="0064313D"/>
    <w:rsid w:val="00643391"/>
    <w:rsid w:val="0064401F"/>
    <w:rsid w:val="0064550B"/>
    <w:rsid w:val="00646FEF"/>
    <w:rsid w:val="00650BA9"/>
    <w:rsid w:val="00653A5F"/>
    <w:rsid w:val="00653C52"/>
    <w:rsid w:val="006545BF"/>
    <w:rsid w:val="00655FB7"/>
    <w:rsid w:val="00657B32"/>
    <w:rsid w:val="006603DA"/>
    <w:rsid w:val="00660D02"/>
    <w:rsid w:val="0066460E"/>
    <w:rsid w:val="00665D07"/>
    <w:rsid w:val="00670479"/>
    <w:rsid w:val="00670CDB"/>
    <w:rsid w:val="00672144"/>
    <w:rsid w:val="00672B42"/>
    <w:rsid w:val="00674B3A"/>
    <w:rsid w:val="006834F2"/>
    <w:rsid w:val="006857B6"/>
    <w:rsid w:val="00685DC7"/>
    <w:rsid w:val="006930BD"/>
    <w:rsid w:val="00696799"/>
    <w:rsid w:val="006A0002"/>
    <w:rsid w:val="006A168B"/>
    <w:rsid w:val="006A569F"/>
    <w:rsid w:val="006A57FB"/>
    <w:rsid w:val="006A6B98"/>
    <w:rsid w:val="006A70D6"/>
    <w:rsid w:val="006A717A"/>
    <w:rsid w:val="006B0ABC"/>
    <w:rsid w:val="006B1387"/>
    <w:rsid w:val="006B25BF"/>
    <w:rsid w:val="006B3124"/>
    <w:rsid w:val="006B46CA"/>
    <w:rsid w:val="006B632F"/>
    <w:rsid w:val="006B7981"/>
    <w:rsid w:val="006C0425"/>
    <w:rsid w:val="006C0597"/>
    <w:rsid w:val="006C32F2"/>
    <w:rsid w:val="006C3320"/>
    <w:rsid w:val="006C3C78"/>
    <w:rsid w:val="006D02DD"/>
    <w:rsid w:val="006D2672"/>
    <w:rsid w:val="006D2848"/>
    <w:rsid w:val="006D5300"/>
    <w:rsid w:val="006D58CC"/>
    <w:rsid w:val="006E299E"/>
    <w:rsid w:val="006E330E"/>
    <w:rsid w:val="006E6CB2"/>
    <w:rsid w:val="006F244B"/>
    <w:rsid w:val="006F267D"/>
    <w:rsid w:val="006F4C7C"/>
    <w:rsid w:val="006F7E72"/>
    <w:rsid w:val="007005CA"/>
    <w:rsid w:val="00706CBC"/>
    <w:rsid w:val="00710971"/>
    <w:rsid w:val="00712E5B"/>
    <w:rsid w:val="00712ED5"/>
    <w:rsid w:val="0071333A"/>
    <w:rsid w:val="00715194"/>
    <w:rsid w:val="00717129"/>
    <w:rsid w:val="00717FC0"/>
    <w:rsid w:val="00725221"/>
    <w:rsid w:val="007273AB"/>
    <w:rsid w:val="00730AAE"/>
    <w:rsid w:val="00731937"/>
    <w:rsid w:val="00733AC3"/>
    <w:rsid w:val="00735C5F"/>
    <w:rsid w:val="00737876"/>
    <w:rsid w:val="007405C4"/>
    <w:rsid w:val="00742559"/>
    <w:rsid w:val="007445D9"/>
    <w:rsid w:val="007477B9"/>
    <w:rsid w:val="0075017B"/>
    <w:rsid w:val="00750D9A"/>
    <w:rsid w:val="00753733"/>
    <w:rsid w:val="0075414D"/>
    <w:rsid w:val="007545DB"/>
    <w:rsid w:val="00755CBD"/>
    <w:rsid w:val="00763103"/>
    <w:rsid w:val="00763C17"/>
    <w:rsid w:val="007706B5"/>
    <w:rsid w:val="0078078F"/>
    <w:rsid w:val="0078080B"/>
    <w:rsid w:val="007812E2"/>
    <w:rsid w:val="00783D7A"/>
    <w:rsid w:val="00784EF4"/>
    <w:rsid w:val="00793AE2"/>
    <w:rsid w:val="00793F93"/>
    <w:rsid w:val="00797A89"/>
    <w:rsid w:val="007A2586"/>
    <w:rsid w:val="007A3F2A"/>
    <w:rsid w:val="007A5833"/>
    <w:rsid w:val="007A5BEA"/>
    <w:rsid w:val="007B18FA"/>
    <w:rsid w:val="007B2532"/>
    <w:rsid w:val="007B3B72"/>
    <w:rsid w:val="007B6E0C"/>
    <w:rsid w:val="007B79BB"/>
    <w:rsid w:val="007C0B77"/>
    <w:rsid w:val="007C5E3E"/>
    <w:rsid w:val="007C704E"/>
    <w:rsid w:val="007C78C3"/>
    <w:rsid w:val="007D1339"/>
    <w:rsid w:val="007D2874"/>
    <w:rsid w:val="007D5E1D"/>
    <w:rsid w:val="007D65A1"/>
    <w:rsid w:val="007D7286"/>
    <w:rsid w:val="007E05D0"/>
    <w:rsid w:val="007E0639"/>
    <w:rsid w:val="007E0641"/>
    <w:rsid w:val="007E0BB1"/>
    <w:rsid w:val="007E286F"/>
    <w:rsid w:val="007E4B11"/>
    <w:rsid w:val="007E5BAF"/>
    <w:rsid w:val="007E77EE"/>
    <w:rsid w:val="007E7A01"/>
    <w:rsid w:val="007E7FE4"/>
    <w:rsid w:val="007F14F5"/>
    <w:rsid w:val="007F4ED2"/>
    <w:rsid w:val="007F714C"/>
    <w:rsid w:val="007F7F2D"/>
    <w:rsid w:val="00800115"/>
    <w:rsid w:val="00801A5C"/>
    <w:rsid w:val="00803636"/>
    <w:rsid w:val="00804726"/>
    <w:rsid w:val="00807FF8"/>
    <w:rsid w:val="00812682"/>
    <w:rsid w:val="00814D54"/>
    <w:rsid w:val="00816150"/>
    <w:rsid w:val="00824608"/>
    <w:rsid w:val="00826044"/>
    <w:rsid w:val="00826EE8"/>
    <w:rsid w:val="008319C9"/>
    <w:rsid w:val="0083268F"/>
    <w:rsid w:val="00836C02"/>
    <w:rsid w:val="0084017F"/>
    <w:rsid w:val="008409DE"/>
    <w:rsid w:val="00844D6B"/>
    <w:rsid w:val="008454A4"/>
    <w:rsid w:val="008459D5"/>
    <w:rsid w:val="00846407"/>
    <w:rsid w:val="00853D4D"/>
    <w:rsid w:val="00854B4B"/>
    <w:rsid w:val="00855C09"/>
    <w:rsid w:val="00856A8E"/>
    <w:rsid w:val="00862AD4"/>
    <w:rsid w:val="00863D9B"/>
    <w:rsid w:val="00871AD2"/>
    <w:rsid w:val="0087365A"/>
    <w:rsid w:val="00874251"/>
    <w:rsid w:val="0087540A"/>
    <w:rsid w:val="008758B3"/>
    <w:rsid w:val="00877E0E"/>
    <w:rsid w:val="00883C4C"/>
    <w:rsid w:val="00884472"/>
    <w:rsid w:val="00884722"/>
    <w:rsid w:val="008854CB"/>
    <w:rsid w:val="008865DE"/>
    <w:rsid w:val="0088794D"/>
    <w:rsid w:val="00891108"/>
    <w:rsid w:val="008917EE"/>
    <w:rsid w:val="008922AF"/>
    <w:rsid w:val="0089265B"/>
    <w:rsid w:val="00896833"/>
    <w:rsid w:val="008973DA"/>
    <w:rsid w:val="00897F4B"/>
    <w:rsid w:val="008A0EA9"/>
    <w:rsid w:val="008A27AA"/>
    <w:rsid w:val="008A369B"/>
    <w:rsid w:val="008A3FE9"/>
    <w:rsid w:val="008A7514"/>
    <w:rsid w:val="008A7651"/>
    <w:rsid w:val="008B1776"/>
    <w:rsid w:val="008B3642"/>
    <w:rsid w:val="008B5CF1"/>
    <w:rsid w:val="008C1760"/>
    <w:rsid w:val="008C2F9F"/>
    <w:rsid w:val="008C59A7"/>
    <w:rsid w:val="008C6745"/>
    <w:rsid w:val="008C6B33"/>
    <w:rsid w:val="008C785A"/>
    <w:rsid w:val="008E118A"/>
    <w:rsid w:val="008E159A"/>
    <w:rsid w:val="008E2B49"/>
    <w:rsid w:val="008E54B4"/>
    <w:rsid w:val="008E5791"/>
    <w:rsid w:val="008F1C19"/>
    <w:rsid w:val="008F4FC4"/>
    <w:rsid w:val="008F5B75"/>
    <w:rsid w:val="008F616B"/>
    <w:rsid w:val="008F64E5"/>
    <w:rsid w:val="008F79D0"/>
    <w:rsid w:val="009005F9"/>
    <w:rsid w:val="00900CD4"/>
    <w:rsid w:val="0090138B"/>
    <w:rsid w:val="00902002"/>
    <w:rsid w:val="00904AEF"/>
    <w:rsid w:val="009103AB"/>
    <w:rsid w:val="0091758B"/>
    <w:rsid w:val="00921D4C"/>
    <w:rsid w:val="00922D5B"/>
    <w:rsid w:val="00925C20"/>
    <w:rsid w:val="009275B2"/>
    <w:rsid w:val="00927786"/>
    <w:rsid w:val="00930862"/>
    <w:rsid w:val="00932A87"/>
    <w:rsid w:val="00932F0D"/>
    <w:rsid w:val="009331AF"/>
    <w:rsid w:val="00933977"/>
    <w:rsid w:val="0093412A"/>
    <w:rsid w:val="00935874"/>
    <w:rsid w:val="00936F79"/>
    <w:rsid w:val="00937398"/>
    <w:rsid w:val="009376EB"/>
    <w:rsid w:val="00940DEB"/>
    <w:rsid w:val="00941815"/>
    <w:rsid w:val="0094274A"/>
    <w:rsid w:val="00944079"/>
    <w:rsid w:val="00944E6D"/>
    <w:rsid w:val="009462F9"/>
    <w:rsid w:val="00946730"/>
    <w:rsid w:val="00946C8C"/>
    <w:rsid w:val="0095124B"/>
    <w:rsid w:val="00953A5C"/>
    <w:rsid w:val="00953B16"/>
    <w:rsid w:val="00957BFB"/>
    <w:rsid w:val="00962F58"/>
    <w:rsid w:val="009633AE"/>
    <w:rsid w:val="0096487C"/>
    <w:rsid w:val="0096680A"/>
    <w:rsid w:val="00971A06"/>
    <w:rsid w:val="00975094"/>
    <w:rsid w:val="00976162"/>
    <w:rsid w:val="0098084F"/>
    <w:rsid w:val="00981A7A"/>
    <w:rsid w:val="00983C66"/>
    <w:rsid w:val="00983DA5"/>
    <w:rsid w:val="0098645B"/>
    <w:rsid w:val="00992FD1"/>
    <w:rsid w:val="0099689A"/>
    <w:rsid w:val="009A3881"/>
    <w:rsid w:val="009A6418"/>
    <w:rsid w:val="009A7B34"/>
    <w:rsid w:val="009B0EA1"/>
    <w:rsid w:val="009B32BB"/>
    <w:rsid w:val="009B5E47"/>
    <w:rsid w:val="009B5EB5"/>
    <w:rsid w:val="009B6D2F"/>
    <w:rsid w:val="009C7203"/>
    <w:rsid w:val="009C7883"/>
    <w:rsid w:val="009D3064"/>
    <w:rsid w:val="009D565A"/>
    <w:rsid w:val="009D6E8D"/>
    <w:rsid w:val="009D7003"/>
    <w:rsid w:val="009D74D4"/>
    <w:rsid w:val="009E018F"/>
    <w:rsid w:val="009E0A75"/>
    <w:rsid w:val="009E0AC0"/>
    <w:rsid w:val="009F2755"/>
    <w:rsid w:val="009F2E3D"/>
    <w:rsid w:val="009F2EAF"/>
    <w:rsid w:val="009F30FA"/>
    <w:rsid w:val="009F37CF"/>
    <w:rsid w:val="009F38A4"/>
    <w:rsid w:val="009F4F7C"/>
    <w:rsid w:val="009F5771"/>
    <w:rsid w:val="009F60CE"/>
    <w:rsid w:val="009F7988"/>
    <w:rsid w:val="00A04AE3"/>
    <w:rsid w:val="00A06978"/>
    <w:rsid w:val="00A0799C"/>
    <w:rsid w:val="00A105C4"/>
    <w:rsid w:val="00A10749"/>
    <w:rsid w:val="00A110B8"/>
    <w:rsid w:val="00A11B0F"/>
    <w:rsid w:val="00A11F83"/>
    <w:rsid w:val="00A14671"/>
    <w:rsid w:val="00A14D7A"/>
    <w:rsid w:val="00A1608A"/>
    <w:rsid w:val="00A1710D"/>
    <w:rsid w:val="00A17FF3"/>
    <w:rsid w:val="00A221B0"/>
    <w:rsid w:val="00A22CCB"/>
    <w:rsid w:val="00A240DA"/>
    <w:rsid w:val="00A260E4"/>
    <w:rsid w:val="00A338A3"/>
    <w:rsid w:val="00A3544A"/>
    <w:rsid w:val="00A3562A"/>
    <w:rsid w:val="00A358F5"/>
    <w:rsid w:val="00A35BF5"/>
    <w:rsid w:val="00A3766A"/>
    <w:rsid w:val="00A40135"/>
    <w:rsid w:val="00A4241D"/>
    <w:rsid w:val="00A429EF"/>
    <w:rsid w:val="00A43564"/>
    <w:rsid w:val="00A4604F"/>
    <w:rsid w:val="00A46598"/>
    <w:rsid w:val="00A47AEF"/>
    <w:rsid w:val="00A5270F"/>
    <w:rsid w:val="00A531C2"/>
    <w:rsid w:val="00A540FC"/>
    <w:rsid w:val="00A550D4"/>
    <w:rsid w:val="00A5552B"/>
    <w:rsid w:val="00A558F9"/>
    <w:rsid w:val="00A564C3"/>
    <w:rsid w:val="00A567BC"/>
    <w:rsid w:val="00A61CA3"/>
    <w:rsid w:val="00A62082"/>
    <w:rsid w:val="00A624AE"/>
    <w:rsid w:val="00A6271D"/>
    <w:rsid w:val="00A64076"/>
    <w:rsid w:val="00A64E05"/>
    <w:rsid w:val="00A65D5A"/>
    <w:rsid w:val="00A6609D"/>
    <w:rsid w:val="00A66B86"/>
    <w:rsid w:val="00A702FE"/>
    <w:rsid w:val="00A703AF"/>
    <w:rsid w:val="00A719E9"/>
    <w:rsid w:val="00A72AF4"/>
    <w:rsid w:val="00A73BFD"/>
    <w:rsid w:val="00A74E05"/>
    <w:rsid w:val="00A75083"/>
    <w:rsid w:val="00A80D60"/>
    <w:rsid w:val="00A816AC"/>
    <w:rsid w:val="00A84624"/>
    <w:rsid w:val="00A847FD"/>
    <w:rsid w:val="00A84BB1"/>
    <w:rsid w:val="00A901D5"/>
    <w:rsid w:val="00A90612"/>
    <w:rsid w:val="00A945EA"/>
    <w:rsid w:val="00A961A0"/>
    <w:rsid w:val="00A97555"/>
    <w:rsid w:val="00AA02A0"/>
    <w:rsid w:val="00AA1B22"/>
    <w:rsid w:val="00AA36FB"/>
    <w:rsid w:val="00AA4474"/>
    <w:rsid w:val="00AA71F7"/>
    <w:rsid w:val="00AB1DFC"/>
    <w:rsid w:val="00AC0440"/>
    <w:rsid w:val="00AC1A31"/>
    <w:rsid w:val="00AC2AD0"/>
    <w:rsid w:val="00AC347F"/>
    <w:rsid w:val="00AC3785"/>
    <w:rsid w:val="00AC746E"/>
    <w:rsid w:val="00AC7745"/>
    <w:rsid w:val="00AD3779"/>
    <w:rsid w:val="00AD7214"/>
    <w:rsid w:val="00AD72EF"/>
    <w:rsid w:val="00AD7A24"/>
    <w:rsid w:val="00AD7E6A"/>
    <w:rsid w:val="00AE13B3"/>
    <w:rsid w:val="00AE2E24"/>
    <w:rsid w:val="00AE3F30"/>
    <w:rsid w:val="00AE49F0"/>
    <w:rsid w:val="00AE5096"/>
    <w:rsid w:val="00AE7C11"/>
    <w:rsid w:val="00AF04BB"/>
    <w:rsid w:val="00AF068A"/>
    <w:rsid w:val="00AF0D7E"/>
    <w:rsid w:val="00AF148B"/>
    <w:rsid w:val="00AF3A1E"/>
    <w:rsid w:val="00AF4F03"/>
    <w:rsid w:val="00AF6FE0"/>
    <w:rsid w:val="00B01C1E"/>
    <w:rsid w:val="00B0207F"/>
    <w:rsid w:val="00B0320F"/>
    <w:rsid w:val="00B033CB"/>
    <w:rsid w:val="00B050A5"/>
    <w:rsid w:val="00B1092B"/>
    <w:rsid w:val="00B109CE"/>
    <w:rsid w:val="00B10E20"/>
    <w:rsid w:val="00B13F75"/>
    <w:rsid w:val="00B2262D"/>
    <w:rsid w:val="00B244BA"/>
    <w:rsid w:val="00B266B1"/>
    <w:rsid w:val="00B3019E"/>
    <w:rsid w:val="00B31283"/>
    <w:rsid w:val="00B31AB7"/>
    <w:rsid w:val="00B42EA4"/>
    <w:rsid w:val="00B43A9A"/>
    <w:rsid w:val="00B44C43"/>
    <w:rsid w:val="00B47D79"/>
    <w:rsid w:val="00B5243D"/>
    <w:rsid w:val="00B52B6A"/>
    <w:rsid w:val="00B53400"/>
    <w:rsid w:val="00B54370"/>
    <w:rsid w:val="00B5703C"/>
    <w:rsid w:val="00B574F1"/>
    <w:rsid w:val="00B57525"/>
    <w:rsid w:val="00B5754F"/>
    <w:rsid w:val="00B62E60"/>
    <w:rsid w:val="00B63A4E"/>
    <w:rsid w:val="00B64AD1"/>
    <w:rsid w:val="00B66C58"/>
    <w:rsid w:val="00B670E5"/>
    <w:rsid w:val="00B703D5"/>
    <w:rsid w:val="00B729F6"/>
    <w:rsid w:val="00B75510"/>
    <w:rsid w:val="00B83366"/>
    <w:rsid w:val="00B83C79"/>
    <w:rsid w:val="00B849B3"/>
    <w:rsid w:val="00B86BB9"/>
    <w:rsid w:val="00B90093"/>
    <w:rsid w:val="00B905DD"/>
    <w:rsid w:val="00B906E0"/>
    <w:rsid w:val="00B93C65"/>
    <w:rsid w:val="00BA042C"/>
    <w:rsid w:val="00BA4726"/>
    <w:rsid w:val="00BA72AE"/>
    <w:rsid w:val="00BB1C06"/>
    <w:rsid w:val="00BB515B"/>
    <w:rsid w:val="00BB5421"/>
    <w:rsid w:val="00BB5579"/>
    <w:rsid w:val="00BC0321"/>
    <w:rsid w:val="00BC3B21"/>
    <w:rsid w:val="00BC3CF6"/>
    <w:rsid w:val="00BC509F"/>
    <w:rsid w:val="00BC5E57"/>
    <w:rsid w:val="00BC72DC"/>
    <w:rsid w:val="00BC7A54"/>
    <w:rsid w:val="00BD21DD"/>
    <w:rsid w:val="00BD407B"/>
    <w:rsid w:val="00BE0A9B"/>
    <w:rsid w:val="00BE0F59"/>
    <w:rsid w:val="00BE27D6"/>
    <w:rsid w:val="00BE2A34"/>
    <w:rsid w:val="00BE30C2"/>
    <w:rsid w:val="00BE535C"/>
    <w:rsid w:val="00BF122D"/>
    <w:rsid w:val="00BF19CE"/>
    <w:rsid w:val="00BF26E9"/>
    <w:rsid w:val="00BF2818"/>
    <w:rsid w:val="00BF5D62"/>
    <w:rsid w:val="00C04774"/>
    <w:rsid w:val="00C04B9E"/>
    <w:rsid w:val="00C0708B"/>
    <w:rsid w:val="00C07B68"/>
    <w:rsid w:val="00C11FFC"/>
    <w:rsid w:val="00C14056"/>
    <w:rsid w:val="00C14C4D"/>
    <w:rsid w:val="00C16C62"/>
    <w:rsid w:val="00C16CB4"/>
    <w:rsid w:val="00C17FF6"/>
    <w:rsid w:val="00C20812"/>
    <w:rsid w:val="00C20A44"/>
    <w:rsid w:val="00C23CB9"/>
    <w:rsid w:val="00C24405"/>
    <w:rsid w:val="00C25D5F"/>
    <w:rsid w:val="00C26C51"/>
    <w:rsid w:val="00C2723E"/>
    <w:rsid w:val="00C32130"/>
    <w:rsid w:val="00C34000"/>
    <w:rsid w:val="00C3742D"/>
    <w:rsid w:val="00C443EA"/>
    <w:rsid w:val="00C456A1"/>
    <w:rsid w:val="00C47080"/>
    <w:rsid w:val="00C51D56"/>
    <w:rsid w:val="00C53975"/>
    <w:rsid w:val="00C53FC7"/>
    <w:rsid w:val="00C5457D"/>
    <w:rsid w:val="00C55692"/>
    <w:rsid w:val="00C61608"/>
    <w:rsid w:val="00C62577"/>
    <w:rsid w:val="00C63C9E"/>
    <w:rsid w:val="00C64448"/>
    <w:rsid w:val="00C66A55"/>
    <w:rsid w:val="00C71B0B"/>
    <w:rsid w:val="00C7482B"/>
    <w:rsid w:val="00C819D8"/>
    <w:rsid w:val="00C83527"/>
    <w:rsid w:val="00C84FF0"/>
    <w:rsid w:val="00C86610"/>
    <w:rsid w:val="00C86E09"/>
    <w:rsid w:val="00C87601"/>
    <w:rsid w:val="00C9079C"/>
    <w:rsid w:val="00C9460C"/>
    <w:rsid w:val="00C95A9F"/>
    <w:rsid w:val="00CA0570"/>
    <w:rsid w:val="00CA2AEF"/>
    <w:rsid w:val="00CA5BFA"/>
    <w:rsid w:val="00CA5FE3"/>
    <w:rsid w:val="00CA79D0"/>
    <w:rsid w:val="00CB1905"/>
    <w:rsid w:val="00CB1996"/>
    <w:rsid w:val="00CB31E9"/>
    <w:rsid w:val="00CB4237"/>
    <w:rsid w:val="00CB4262"/>
    <w:rsid w:val="00CB6902"/>
    <w:rsid w:val="00CC1576"/>
    <w:rsid w:val="00CC2C7B"/>
    <w:rsid w:val="00CC2FFA"/>
    <w:rsid w:val="00CC359C"/>
    <w:rsid w:val="00CC40E4"/>
    <w:rsid w:val="00CC495D"/>
    <w:rsid w:val="00CC62BD"/>
    <w:rsid w:val="00CC6D4F"/>
    <w:rsid w:val="00CC7FC7"/>
    <w:rsid w:val="00CD1CDE"/>
    <w:rsid w:val="00CD5BB0"/>
    <w:rsid w:val="00CD60CF"/>
    <w:rsid w:val="00CD6B0A"/>
    <w:rsid w:val="00CE1558"/>
    <w:rsid w:val="00CE1E27"/>
    <w:rsid w:val="00CE1FB7"/>
    <w:rsid w:val="00CE224C"/>
    <w:rsid w:val="00CF0436"/>
    <w:rsid w:val="00CF07AF"/>
    <w:rsid w:val="00CF2A86"/>
    <w:rsid w:val="00CF4E32"/>
    <w:rsid w:val="00D00A61"/>
    <w:rsid w:val="00D019F6"/>
    <w:rsid w:val="00D02734"/>
    <w:rsid w:val="00D0422D"/>
    <w:rsid w:val="00D04776"/>
    <w:rsid w:val="00D055CF"/>
    <w:rsid w:val="00D064F4"/>
    <w:rsid w:val="00D0650D"/>
    <w:rsid w:val="00D104AB"/>
    <w:rsid w:val="00D16AA5"/>
    <w:rsid w:val="00D21527"/>
    <w:rsid w:val="00D229ED"/>
    <w:rsid w:val="00D247B8"/>
    <w:rsid w:val="00D26393"/>
    <w:rsid w:val="00D27A8F"/>
    <w:rsid w:val="00D324EC"/>
    <w:rsid w:val="00D32B0F"/>
    <w:rsid w:val="00D3369D"/>
    <w:rsid w:val="00D33A15"/>
    <w:rsid w:val="00D348D7"/>
    <w:rsid w:val="00D35BD8"/>
    <w:rsid w:val="00D35CB9"/>
    <w:rsid w:val="00D410AE"/>
    <w:rsid w:val="00D42214"/>
    <w:rsid w:val="00D47316"/>
    <w:rsid w:val="00D50A75"/>
    <w:rsid w:val="00D61BFF"/>
    <w:rsid w:val="00D62A19"/>
    <w:rsid w:val="00D638A0"/>
    <w:rsid w:val="00D65AE3"/>
    <w:rsid w:val="00D65B54"/>
    <w:rsid w:val="00D65EA7"/>
    <w:rsid w:val="00D6618D"/>
    <w:rsid w:val="00D66ADC"/>
    <w:rsid w:val="00D726FF"/>
    <w:rsid w:val="00D7276C"/>
    <w:rsid w:val="00D7337E"/>
    <w:rsid w:val="00D76B54"/>
    <w:rsid w:val="00D816F9"/>
    <w:rsid w:val="00D81B07"/>
    <w:rsid w:val="00D82D06"/>
    <w:rsid w:val="00D854EF"/>
    <w:rsid w:val="00D877AB"/>
    <w:rsid w:val="00D9217C"/>
    <w:rsid w:val="00D93EDA"/>
    <w:rsid w:val="00D9641B"/>
    <w:rsid w:val="00D97DCB"/>
    <w:rsid w:val="00DA326D"/>
    <w:rsid w:val="00DA33D0"/>
    <w:rsid w:val="00DA6B01"/>
    <w:rsid w:val="00DB01FC"/>
    <w:rsid w:val="00DB05CA"/>
    <w:rsid w:val="00DB26E4"/>
    <w:rsid w:val="00DB6ACC"/>
    <w:rsid w:val="00DC146C"/>
    <w:rsid w:val="00DC21C8"/>
    <w:rsid w:val="00DC286B"/>
    <w:rsid w:val="00DC28B7"/>
    <w:rsid w:val="00DC53C0"/>
    <w:rsid w:val="00DC7536"/>
    <w:rsid w:val="00DC7BEE"/>
    <w:rsid w:val="00DD2475"/>
    <w:rsid w:val="00DD4BB8"/>
    <w:rsid w:val="00DD5F95"/>
    <w:rsid w:val="00DE0393"/>
    <w:rsid w:val="00DE1B76"/>
    <w:rsid w:val="00DE29DB"/>
    <w:rsid w:val="00DE31B8"/>
    <w:rsid w:val="00DE4C17"/>
    <w:rsid w:val="00DE66C0"/>
    <w:rsid w:val="00DF0474"/>
    <w:rsid w:val="00DF20D9"/>
    <w:rsid w:val="00DF2208"/>
    <w:rsid w:val="00DF220C"/>
    <w:rsid w:val="00E00C3D"/>
    <w:rsid w:val="00E0168A"/>
    <w:rsid w:val="00E02D5C"/>
    <w:rsid w:val="00E02DD0"/>
    <w:rsid w:val="00E07481"/>
    <w:rsid w:val="00E10E30"/>
    <w:rsid w:val="00E10F34"/>
    <w:rsid w:val="00E10F83"/>
    <w:rsid w:val="00E11FE4"/>
    <w:rsid w:val="00E12F86"/>
    <w:rsid w:val="00E12FA9"/>
    <w:rsid w:val="00E17BF4"/>
    <w:rsid w:val="00E2058E"/>
    <w:rsid w:val="00E21100"/>
    <w:rsid w:val="00E2446E"/>
    <w:rsid w:val="00E25E70"/>
    <w:rsid w:val="00E307A2"/>
    <w:rsid w:val="00E30FAD"/>
    <w:rsid w:val="00E31980"/>
    <w:rsid w:val="00E31B00"/>
    <w:rsid w:val="00E32436"/>
    <w:rsid w:val="00E32F0B"/>
    <w:rsid w:val="00E33748"/>
    <w:rsid w:val="00E33B16"/>
    <w:rsid w:val="00E3421B"/>
    <w:rsid w:val="00E364F6"/>
    <w:rsid w:val="00E4000A"/>
    <w:rsid w:val="00E401DE"/>
    <w:rsid w:val="00E40A59"/>
    <w:rsid w:val="00E44237"/>
    <w:rsid w:val="00E44396"/>
    <w:rsid w:val="00E4560A"/>
    <w:rsid w:val="00E45F08"/>
    <w:rsid w:val="00E464CB"/>
    <w:rsid w:val="00E502F0"/>
    <w:rsid w:val="00E50349"/>
    <w:rsid w:val="00E51EF2"/>
    <w:rsid w:val="00E56C58"/>
    <w:rsid w:val="00E6354D"/>
    <w:rsid w:val="00E63F6D"/>
    <w:rsid w:val="00E667EF"/>
    <w:rsid w:val="00E70BC1"/>
    <w:rsid w:val="00E72831"/>
    <w:rsid w:val="00E75889"/>
    <w:rsid w:val="00E76305"/>
    <w:rsid w:val="00E7689B"/>
    <w:rsid w:val="00E804F6"/>
    <w:rsid w:val="00E80594"/>
    <w:rsid w:val="00E80BC1"/>
    <w:rsid w:val="00E83D98"/>
    <w:rsid w:val="00E847EE"/>
    <w:rsid w:val="00E848B0"/>
    <w:rsid w:val="00E85039"/>
    <w:rsid w:val="00E851C9"/>
    <w:rsid w:val="00E85598"/>
    <w:rsid w:val="00E8696B"/>
    <w:rsid w:val="00E8707B"/>
    <w:rsid w:val="00E93BF7"/>
    <w:rsid w:val="00E9534D"/>
    <w:rsid w:val="00EA1388"/>
    <w:rsid w:val="00EA2F8C"/>
    <w:rsid w:val="00EA425F"/>
    <w:rsid w:val="00EB61C2"/>
    <w:rsid w:val="00EB62B7"/>
    <w:rsid w:val="00EB7527"/>
    <w:rsid w:val="00EC1BC9"/>
    <w:rsid w:val="00EC4EE8"/>
    <w:rsid w:val="00EC6337"/>
    <w:rsid w:val="00ED104F"/>
    <w:rsid w:val="00ED625B"/>
    <w:rsid w:val="00ED6D1F"/>
    <w:rsid w:val="00EE0A99"/>
    <w:rsid w:val="00EE0F27"/>
    <w:rsid w:val="00EE1701"/>
    <w:rsid w:val="00EE223C"/>
    <w:rsid w:val="00EE573B"/>
    <w:rsid w:val="00EE6A4B"/>
    <w:rsid w:val="00EF050B"/>
    <w:rsid w:val="00EF05B5"/>
    <w:rsid w:val="00EF2340"/>
    <w:rsid w:val="00EF2D75"/>
    <w:rsid w:val="00F03FC9"/>
    <w:rsid w:val="00F050F5"/>
    <w:rsid w:val="00F06E1E"/>
    <w:rsid w:val="00F11EF2"/>
    <w:rsid w:val="00F126A5"/>
    <w:rsid w:val="00F129AE"/>
    <w:rsid w:val="00F12AAD"/>
    <w:rsid w:val="00F13929"/>
    <w:rsid w:val="00F14441"/>
    <w:rsid w:val="00F165BB"/>
    <w:rsid w:val="00F17AA7"/>
    <w:rsid w:val="00F21D9F"/>
    <w:rsid w:val="00F22DC9"/>
    <w:rsid w:val="00F25711"/>
    <w:rsid w:val="00F275EF"/>
    <w:rsid w:val="00F3056A"/>
    <w:rsid w:val="00F34667"/>
    <w:rsid w:val="00F36625"/>
    <w:rsid w:val="00F370A2"/>
    <w:rsid w:val="00F377E4"/>
    <w:rsid w:val="00F37E88"/>
    <w:rsid w:val="00F44F39"/>
    <w:rsid w:val="00F45807"/>
    <w:rsid w:val="00F5114E"/>
    <w:rsid w:val="00F51C11"/>
    <w:rsid w:val="00F53428"/>
    <w:rsid w:val="00F53EF8"/>
    <w:rsid w:val="00F54527"/>
    <w:rsid w:val="00F55B54"/>
    <w:rsid w:val="00F579F1"/>
    <w:rsid w:val="00F604D8"/>
    <w:rsid w:val="00F611BD"/>
    <w:rsid w:val="00F62557"/>
    <w:rsid w:val="00F62D7B"/>
    <w:rsid w:val="00F64ECE"/>
    <w:rsid w:val="00F65A9A"/>
    <w:rsid w:val="00F66E4F"/>
    <w:rsid w:val="00F73A32"/>
    <w:rsid w:val="00F80DAA"/>
    <w:rsid w:val="00F81A19"/>
    <w:rsid w:val="00F82119"/>
    <w:rsid w:val="00F82371"/>
    <w:rsid w:val="00F83A44"/>
    <w:rsid w:val="00F83C48"/>
    <w:rsid w:val="00F843B3"/>
    <w:rsid w:val="00F84CFD"/>
    <w:rsid w:val="00F87BD0"/>
    <w:rsid w:val="00F905AA"/>
    <w:rsid w:val="00F90A2F"/>
    <w:rsid w:val="00FA0B46"/>
    <w:rsid w:val="00FA1CEC"/>
    <w:rsid w:val="00FA7B2C"/>
    <w:rsid w:val="00FB1962"/>
    <w:rsid w:val="00FB2797"/>
    <w:rsid w:val="00FB340E"/>
    <w:rsid w:val="00FB353F"/>
    <w:rsid w:val="00FB3762"/>
    <w:rsid w:val="00FB3DA3"/>
    <w:rsid w:val="00FB469D"/>
    <w:rsid w:val="00FB7B33"/>
    <w:rsid w:val="00FC13B2"/>
    <w:rsid w:val="00FC2002"/>
    <w:rsid w:val="00FC2919"/>
    <w:rsid w:val="00FC36BB"/>
    <w:rsid w:val="00FC463A"/>
    <w:rsid w:val="00FC64F3"/>
    <w:rsid w:val="00FD3DD1"/>
    <w:rsid w:val="00FD7D83"/>
    <w:rsid w:val="00FD7F5C"/>
    <w:rsid w:val="00FE05CA"/>
    <w:rsid w:val="00FE1DFA"/>
    <w:rsid w:val="00FE259B"/>
    <w:rsid w:val="00FF2886"/>
    <w:rsid w:val="00FF579D"/>
    <w:rsid w:val="00F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F69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56A1"/>
    <w:pPr>
      <w:spacing w:after="200" w:line="276" w:lineRule="auto"/>
    </w:pPr>
    <w:rPr>
      <w:sz w:val="22"/>
      <w:szCs w:val="22"/>
      <w:lang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6393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  <w:lang w:val="x-none" w:eastAsia="x-none" w:bidi="ar-SA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26393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26393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val="x-none" w:eastAsia="x-none" w:bidi="ar-S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26393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26393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val="x-none" w:eastAsia="x-none" w:bidi="ar-SA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26393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26393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val="x-none" w:eastAsia="x-none" w:bidi="ar-SA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26393"/>
    <w:pPr>
      <w:spacing w:after="0"/>
      <w:outlineLvl w:val="7"/>
    </w:pPr>
    <w:rPr>
      <w:rFonts w:ascii="Cambria" w:eastAsia="Times New Roman" w:hAnsi="Cambria"/>
      <w:sz w:val="20"/>
      <w:szCs w:val="20"/>
      <w:lang w:val="x-none" w:eastAsia="x-none" w:bidi="ar-SA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26393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val="x-none" w:eastAsia="x-non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D26393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semiHidden/>
    <w:rsid w:val="00D2639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D26393"/>
    <w:rPr>
      <w:rFonts w:ascii="Cambria" w:eastAsia="Times New Roman" w:hAnsi="Cambria" w:cs="Times New Roman"/>
      <w:b/>
      <w:bCs/>
    </w:rPr>
  </w:style>
  <w:style w:type="character" w:customStyle="1" w:styleId="berschrift4Zchn">
    <w:name w:val="Überschrift 4 Zchn"/>
    <w:link w:val="berschrift4"/>
    <w:uiPriority w:val="9"/>
    <w:semiHidden/>
    <w:rsid w:val="00D26393"/>
    <w:rPr>
      <w:rFonts w:ascii="Cambria" w:eastAsia="Times New Roman" w:hAnsi="Cambria" w:cs="Times New Roman"/>
      <w:b/>
      <w:bCs/>
      <w:i/>
      <w:iCs/>
    </w:rPr>
  </w:style>
  <w:style w:type="character" w:customStyle="1" w:styleId="berschrift5Zchn">
    <w:name w:val="Überschrift 5 Zchn"/>
    <w:link w:val="berschrift5"/>
    <w:uiPriority w:val="9"/>
    <w:semiHidden/>
    <w:rsid w:val="00D26393"/>
    <w:rPr>
      <w:rFonts w:ascii="Cambria" w:eastAsia="Times New Roman" w:hAnsi="Cambria" w:cs="Times New Roman"/>
      <w:b/>
      <w:bCs/>
      <w:color w:val="7F7F7F"/>
    </w:rPr>
  </w:style>
  <w:style w:type="character" w:customStyle="1" w:styleId="berschrift6Zchn">
    <w:name w:val="Überschrift 6 Zchn"/>
    <w:link w:val="berschrift6"/>
    <w:uiPriority w:val="9"/>
    <w:semiHidden/>
    <w:rsid w:val="00D26393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berschrift7Zchn">
    <w:name w:val="Überschrift 7 Zchn"/>
    <w:link w:val="berschrift7"/>
    <w:uiPriority w:val="9"/>
    <w:semiHidden/>
    <w:rsid w:val="00D26393"/>
    <w:rPr>
      <w:rFonts w:ascii="Cambria" w:eastAsia="Times New Roman" w:hAnsi="Cambria" w:cs="Times New Roman"/>
      <w:i/>
      <w:iCs/>
    </w:rPr>
  </w:style>
  <w:style w:type="character" w:customStyle="1" w:styleId="berschrift8Zchn">
    <w:name w:val="Überschrift 8 Zchn"/>
    <w:link w:val="berschrift8"/>
    <w:uiPriority w:val="9"/>
    <w:semiHidden/>
    <w:rsid w:val="00D26393"/>
    <w:rPr>
      <w:rFonts w:ascii="Cambria" w:eastAsia="Times New Roman" w:hAnsi="Cambria" w:cs="Times New Roman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D26393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D26393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val="x-none" w:eastAsia="x-none" w:bidi="ar-SA"/>
    </w:rPr>
  </w:style>
  <w:style w:type="character" w:customStyle="1" w:styleId="TitelZchn">
    <w:name w:val="Titel Zchn"/>
    <w:link w:val="Titel"/>
    <w:uiPriority w:val="10"/>
    <w:rsid w:val="00D26393"/>
    <w:rPr>
      <w:rFonts w:ascii="Cambria" w:eastAsia="Times New Roman" w:hAnsi="Cambria" w:cs="Times New Roman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26393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UntertitelZchn">
    <w:name w:val="Untertitel Zchn"/>
    <w:link w:val="Untertitel"/>
    <w:uiPriority w:val="11"/>
    <w:rsid w:val="00D26393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D26393"/>
    <w:rPr>
      <w:b/>
      <w:bCs/>
    </w:rPr>
  </w:style>
  <w:style w:type="character" w:styleId="Hervorhebung">
    <w:name w:val="Emphasis"/>
    <w:uiPriority w:val="20"/>
    <w:qFormat/>
    <w:rsid w:val="00D2639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D2639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D26393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D26393"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AnfhrungszeichenZchn">
    <w:name w:val="Anführungszeichen Zchn"/>
    <w:link w:val="Anfhrungszeichen"/>
    <w:uiPriority w:val="29"/>
    <w:rsid w:val="00D26393"/>
    <w:rPr>
      <w:i/>
      <w:iCs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D2639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D26393"/>
    <w:rPr>
      <w:b/>
      <w:bCs/>
      <w:i/>
      <w:iCs/>
    </w:rPr>
  </w:style>
  <w:style w:type="character" w:styleId="SchwacheHervorhebung">
    <w:name w:val="Subtle Emphasis"/>
    <w:uiPriority w:val="19"/>
    <w:qFormat/>
    <w:rsid w:val="00D26393"/>
    <w:rPr>
      <w:i/>
      <w:iCs/>
    </w:rPr>
  </w:style>
  <w:style w:type="character" w:styleId="IntensiveHervorhebung">
    <w:name w:val="Intense Emphasis"/>
    <w:uiPriority w:val="21"/>
    <w:qFormat/>
    <w:rsid w:val="00D26393"/>
    <w:rPr>
      <w:b/>
      <w:bCs/>
    </w:rPr>
  </w:style>
  <w:style w:type="character" w:styleId="SchwacherVerweis">
    <w:name w:val="Subtle Reference"/>
    <w:uiPriority w:val="31"/>
    <w:qFormat/>
    <w:rsid w:val="00D26393"/>
    <w:rPr>
      <w:smallCaps/>
    </w:rPr>
  </w:style>
  <w:style w:type="character" w:styleId="IntensiverVerweis">
    <w:name w:val="Intense Reference"/>
    <w:uiPriority w:val="32"/>
    <w:qFormat/>
    <w:rsid w:val="00D26393"/>
    <w:rPr>
      <w:smallCaps/>
      <w:spacing w:val="5"/>
      <w:u w:val="single"/>
    </w:rPr>
  </w:style>
  <w:style w:type="character" w:styleId="Buchtitel">
    <w:name w:val="Book Title"/>
    <w:uiPriority w:val="33"/>
    <w:qFormat/>
    <w:rsid w:val="00D26393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26393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F2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75EF"/>
  </w:style>
  <w:style w:type="paragraph" w:styleId="Fuzeile">
    <w:name w:val="footer"/>
    <w:basedOn w:val="Standard"/>
    <w:link w:val="FuzeileZchn"/>
    <w:unhideWhenUsed/>
    <w:rsid w:val="00F2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75E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5EF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SprechblasentextZchn">
    <w:name w:val="Sprechblasentext Zchn"/>
    <w:link w:val="Sprechblasentext"/>
    <w:uiPriority w:val="99"/>
    <w:semiHidden/>
    <w:rsid w:val="00F275EF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229ED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D229ED"/>
    <w:rPr>
      <w:rFonts w:ascii="Tahoma" w:hAnsi="Tahoma" w:cs="Tahoma"/>
      <w:sz w:val="16"/>
      <w:szCs w:val="16"/>
      <w:lang w:val="en-US" w:eastAsia="en-US" w:bidi="en-US"/>
    </w:rPr>
  </w:style>
  <w:style w:type="character" w:styleId="Kommentarzeichen">
    <w:name w:val="annotation reference"/>
    <w:uiPriority w:val="99"/>
    <w:semiHidden/>
    <w:unhideWhenUsed/>
    <w:rsid w:val="0091758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1758B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91758B"/>
    <w:rPr>
      <w:lang w:val="en-US" w:eastAsia="en-US"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758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1758B"/>
    <w:rPr>
      <w:b/>
      <w:bCs/>
      <w:lang w:val="en-US" w:eastAsia="en-US" w:bidi="en-US"/>
    </w:rPr>
  </w:style>
  <w:style w:type="character" w:styleId="Hyperlink">
    <w:name w:val="Hyperlink"/>
    <w:uiPriority w:val="99"/>
    <w:unhideWhenUsed/>
    <w:rsid w:val="0059681B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E56C58"/>
    <w:rPr>
      <w:color w:val="800080"/>
      <w:u w:val="single"/>
    </w:rPr>
  </w:style>
  <w:style w:type="paragraph" w:customStyle="1" w:styleId="HeadlinePressemitteilung">
    <w:name w:val="Headline Pressemitteilung"/>
    <w:basedOn w:val="Standard"/>
    <w:link w:val="HeadlinePressemitteilungZchn"/>
    <w:qFormat/>
    <w:rsid w:val="001A5206"/>
    <w:pPr>
      <w:tabs>
        <w:tab w:val="left" w:pos="2055"/>
      </w:tabs>
      <w:spacing w:after="0" w:line="360" w:lineRule="auto"/>
    </w:pPr>
    <w:rPr>
      <w:rFonts w:ascii="Arial" w:hAnsi="Arial" w:cs="Arial"/>
      <w:sz w:val="28"/>
      <w:szCs w:val="28"/>
    </w:rPr>
  </w:style>
  <w:style w:type="paragraph" w:customStyle="1" w:styleId="TeaserPressemitteilung">
    <w:name w:val="Teaser Pressemitteilung"/>
    <w:basedOn w:val="Standard"/>
    <w:link w:val="TeaserPressemitteilungZchn"/>
    <w:qFormat/>
    <w:rsid w:val="001A5206"/>
    <w:pPr>
      <w:tabs>
        <w:tab w:val="left" w:pos="2055"/>
      </w:tabs>
      <w:spacing w:after="0" w:line="300" w:lineRule="exact"/>
    </w:pPr>
    <w:rPr>
      <w:rFonts w:ascii="Arial" w:hAnsi="Arial" w:cs="Arial"/>
    </w:rPr>
  </w:style>
  <w:style w:type="character" w:customStyle="1" w:styleId="HeadlinePressemitteilungZchn">
    <w:name w:val="Headline Pressemitteilung Zchn"/>
    <w:link w:val="HeadlinePressemitteilung"/>
    <w:rsid w:val="001A5206"/>
    <w:rPr>
      <w:rFonts w:ascii="Arial" w:hAnsi="Arial" w:cs="Arial"/>
      <w:sz w:val="28"/>
      <w:szCs w:val="28"/>
      <w:lang w:eastAsia="en-US" w:bidi="en-US"/>
    </w:rPr>
  </w:style>
  <w:style w:type="paragraph" w:customStyle="1" w:styleId="FlietextPressemitteilung">
    <w:name w:val="Fließtext Pressemitteilung"/>
    <w:basedOn w:val="Standard"/>
    <w:link w:val="FlietextPressemitteilungZchn"/>
    <w:qFormat/>
    <w:rsid w:val="001A5206"/>
    <w:pPr>
      <w:tabs>
        <w:tab w:val="left" w:pos="2055"/>
      </w:tabs>
      <w:spacing w:after="0" w:line="300" w:lineRule="exact"/>
    </w:pPr>
    <w:rPr>
      <w:rFonts w:ascii="Arial" w:hAnsi="Arial" w:cs="Arial"/>
      <w:sz w:val="20"/>
      <w:szCs w:val="20"/>
    </w:rPr>
  </w:style>
  <w:style w:type="character" w:customStyle="1" w:styleId="TeaserPressemitteilungZchn">
    <w:name w:val="Teaser Pressemitteilung Zchn"/>
    <w:link w:val="TeaserPressemitteilung"/>
    <w:rsid w:val="001A5206"/>
    <w:rPr>
      <w:rFonts w:ascii="Arial" w:hAnsi="Arial" w:cs="Arial"/>
      <w:sz w:val="22"/>
      <w:szCs w:val="22"/>
      <w:lang w:eastAsia="en-US" w:bidi="en-US"/>
    </w:rPr>
  </w:style>
  <w:style w:type="paragraph" w:customStyle="1" w:styleId="ZwischenberschriftPressemitteilung">
    <w:name w:val="Zwischenüberschrift Pressemitteilung"/>
    <w:basedOn w:val="Standard"/>
    <w:link w:val="ZwischenberschriftPressemitteilungZchn"/>
    <w:qFormat/>
    <w:rsid w:val="00B5703C"/>
    <w:pPr>
      <w:tabs>
        <w:tab w:val="left" w:pos="2055"/>
      </w:tabs>
      <w:spacing w:after="0" w:line="300" w:lineRule="exact"/>
    </w:pPr>
    <w:rPr>
      <w:rFonts w:ascii="Arial" w:hAnsi="Arial" w:cs="Arial"/>
      <w:sz w:val="24"/>
    </w:rPr>
  </w:style>
  <w:style w:type="character" w:customStyle="1" w:styleId="FlietextPressemitteilungZchn">
    <w:name w:val="Fließtext Pressemitteilung Zchn"/>
    <w:link w:val="FlietextPressemitteilung"/>
    <w:rsid w:val="001A5206"/>
    <w:rPr>
      <w:rFonts w:ascii="Arial" w:hAnsi="Arial" w:cs="Arial"/>
      <w:lang w:val="en-US" w:eastAsia="en-US" w:bidi="en-US"/>
    </w:rPr>
  </w:style>
  <w:style w:type="paragraph" w:customStyle="1" w:styleId="ZeichenzahlPressemitteilung">
    <w:name w:val="Zeichenzahl Pressemitteilung"/>
    <w:basedOn w:val="Standard"/>
    <w:link w:val="ZeichenzahlPressemitteilungZchn"/>
    <w:qFormat/>
    <w:rsid w:val="001A5206"/>
    <w:pPr>
      <w:tabs>
        <w:tab w:val="left" w:pos="2055"/>
      </w:tabs>
      <w:spacing w:after="0" w:line="300" w:lineRule="exact"/>
      <w:jc w:val="right"/>
    </w:pPr>
    <w:rPr>
      <w:rFonts w:ascii="Arial" w:hAnsi="Arial" w:cs="Arial"/>
      <w:sz w:val="20"/>
      <w:szCs w:val="20"/>
    </w:rPr>
  </w:style>
  <w:style w:type="character" w:customStyle="1" w:styleId="ZwischenberschriftPressemitteilungZchn">
    <w:name w:val="Zwischenüberschrift Pressemitteilung Zchn"/>
    <w:link w:val="ZwischenberschriftPressemitteilung"/>
    <w:rsid w:val="00B5703C"/>
    <w:rPr>
      <w:rFonts w:ascii="Arial" w:hAnsi="Arial" w:cs="Arial"/>
      <w:sz w:val="24"/>
      <w:szCs w:val="22"/>
      <w:lang w:eastAsia="en-US" w:bidi="en-US"/>
    </w:rPr>
  </w:style>
  <w:style w:type="character" w:customStyle="1" w:styleId="apple-converted-space">
    <w:name w:val="apple-converted-space"/>
    <w:rsid w:val="00BD21DD"/>
  </w:style>
  <w:style w:type="character" w:customStyle="1" w:styleId="ZeichenzahlPressemitteilungZchn">
    <w:name w:val="Zeichenzahl Pressemitteilung Zchn"/>
    <w:link w:val="ZeichenzahlPressemitteilung"/>
    <w:rsid w:val="001A5206"/>
    <w:rPr>
      <w:rFonts w:ascii="Arial" w:hAnsi="Arial" w:cs="Arial"/>
      <w:lang w:eastAsia="en-US" w:bidi="en-US"/>
    </w:rPr>
  </w:style>
  <w:style w:type="paragraph" w:styleId="berarbeitung">
    <w:name w:val="Revision"/>
    <w:hidden/>
    <w:uiPriority w:val="99"/>
    <w:semiHidden/>
    <w:rsid w:val="00AE13B3"/>
    <w:rPr>
      <w:sz w:val="22"/>
      <w:szCs w:val="22"/>
      <w:lang w:eastAsia="en-US" w:bidi="en-US"/>
    </w:rPr>
  </w:style>
  <w:style w:type="paragraph" w:styleId="StandardWeb">
    <w:name w:val="Normal (Web)"/>
    <w:basedOn w:val="Standard"/>
    <w:uiPriority w:val="99"/>
    <w:semiHidden/>
    <w:unhideWhenUsed/>
    <w:rsid w:val="00F458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 w:bidi="ar-SA"/>
    </w:rPr>
  </w:style>
  <w:style w:type="character" w:customStyle="1" w:styleId="fontstyle01">
    <w:name w:val="fontstyle01"/>
    <w:basedOn w:val="Absatz-Standardschriftart"/>
    <w:rsid w:val="00293E19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bsatz-Standardschriftart"/>
    <w:rsid w:val="00836C02"/>
    <w:rPr>
      <w:rFonts w:ascii="FrutigerNextPro-Regular" w:hAnsi="FrutigerNextPro-Regular" w:hint="default"/>
      <w:b w:val="0"/>
      <w:bCs w:val="0"/>
      <w:i w:val="0"/>
      <w:iCs w:val="0"/>
      <w:color w:val="76777A"/>
      <w:sz w:val="32"/>
      <w:szCs w:val="32"/>
    </w:rPr>
  </w:style>
  <w:style w:type="table" w:styleId="Tabellenraster">
    <w:name w:val="Table Grid"/>
    <w:basedOn w:val="NormaleTabelle"/>
    <w:uiPriority w:val="59"/>
    <w:unhideWhenUsed/>
    <w:rsid w:val="00D62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Standard"/>
    <w:rsid w:val="006C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56A1"/>
    <w:pPr>
      <w:spacing w:after="200" w:line="276" w:lineRule="auto"/>
    </w:pPr>
    <w:rPr>
      <w:sz w:val="22"/>
      <w:szCs w:val="22"/>
      <w:lang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6393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  <w:lang w:val="x-none" w:eastAsia="x-none" w:bidi="ar-SA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26393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26393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val="x-none" w:eastAsia="x-none" w:bidi="ar-S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26393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26393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val="x-none" w:eastAsia="x-none" w:bidi="ar-SA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26393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26393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val="x-none" w:eastAsia="x-none" w:bidi="ar-SA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26393"/>
    <w:pPr>
      <w:spacing w:after="0"/>
      <w:outlineLvl w:val="7"/>
    </w:pPr>
    <w:rPr>
      <w:rFonts w:ascii="Cambria" w:eastAsia="Times New Roman" w:hAnsi="Cambria"/>
      <w:sz w:val="20"/>
      <w:szCs w:val="20"/>
      <w:lang w:val="x-none" w:eastAsia="x-none" w:bidi="ar-SA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26393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val="x-none" w:eastAsia="x-non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D26393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semiHidden/>
    <w:rsid w:val="00D2639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D26393"/>
    <w:rPr>
      <w:rFonts w:ascii="Cambria" w:eastAsia="Times New Roman" w:hAnsi="Cambria" w:cs="Times New Roman"/>
      <w:b/>
      <w:bCs/>
    </w:rPr>
  </w:style>
  <w:style w:type="character" w:customStyle="1" w:styleId="berschrift4Zchn">
    <w:name w:val="Überschrift 4 Zchn"/>
    <w:link w:val="berschrift4"/>
    <w:uiPriority w:val="9"/>
    <w:semiHidden/>
    <w:rsid w:val="00D26393"/>
    <w:rPr>
      <w:rFonts w:ascii="Cambria" w:eastAsia="Times New Roman" w:hAnsi="Cambria" w:cs="Times New Roman"/>
      <w:b/>
      <w:bCs/>
      <w:i/>
      <w:iCs/>
    </w:rPr>
  </w:style>
  <w:style w:type="character" w:customStyle="1" w:styleId="berschrift5Zchn">
    <w:name w:val="Überschrift 5 Zchn"/>
    <w:link w:val="berschrift5"/>
    <w:uiPriority w:val="9"/>
    <w:semiHidden/>
    <w:rsid w:val="00D26393"/>
    <w:rPr>
      <w:rFonts w:ascii="Cambria" w:eastAsia="Times New Roman" w:hAnsi="Cambria" w:cs="Times New Roman"/>
      <w:b/>
      <w:bCs/>
      <w:color w:val="7F7F7F"/>
    </w:rPr>
  </w:style>
  <w:style w:type="character" w:customStyle="1" w:styleId="berschrift6Zchn">
    <w:name w:val="Überschrift 6 Zchn"/>
    <w:link w:val="berschrift6"/>
    <w:uiPriority w:val="9"/>
    <w:semiHidden/>
    <w:rsid w:val="00D26393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berschrift7Zchn">
    <w:name w:val="Überschrift 7 Zchn"/>
    <w:link w:val="berschrift7"/>
    <w:uiPriority w:val="9"/>
    <w:semiHidden/>
    <w:rsid w:val="00D26393"/>
    <w:rPr>
      <w:rFonts w:ascii="Cambria" w:eastAsia="Times New Roman" w:hAnsi="Cambria" w:cs="Times New Roman"/>
      <w:i/>
      <w:iCs/>
    </w:rPr>
  </w:style>
  <w:style w:type="character" w:customStyle="1" w:styleId="berschrift8Zchn">
    <w:name w:val="Überschrift 8 Zchn"/>
    <w:link w:val="berschrift8"/>
    <w:uiPriority w:val="9"/>
    <w:semiHidden/>
    <w:rsid w:val="00D26393"/>
    <w:rPr>
      <w:rFonts w:ascii="Cambria" w:eastAsia="Times New Roman" w:hAnsi="Cambria" w:cs="Times New Roman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D26393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D26393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val="x-none" w:eastAsia="x-none" w:bidi="ar-SA"/>
    </w:rPr>
  </w:style>
  <w:style w:type="character" w:customStyle="1" w:styleId="TitelZchn">
    <w:name w:val="Titel Zchn"/>
    <w:link w:val="Titel"/>
    <w:uiPriority w:val="10"/>
    <w:rsid w:val="00D26393"/>
    <w:rPr>
      <w:rFonts w:ascii="Cambria" w:eastAsia="Times New Roman" w:hAnsi="Cambria" w:cs="Times New Roman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26393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UntertitelZchn">
    <w:name w:val="Untertitel Zchn"/>
    <w:link w:val="Untertitel"/>
    <w:uiPriority w:val="11"/>
    <w:rsid w:val="00D26393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D26393"/>
    <w:rPr>
      <w:b/>
      <w:bCs/>
    </w:rPr>
  </w:style>
  <w:style w:type="character" w:styleId="Hervorhebung">
    <w:name w:val="Emphasis"/>
    <w:uiPriority w:val="20"/>
    <w:qFormat/>
    <w:rsid w:val="00D2639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D2639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D26393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D26393"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AnfhrungszeichenZchn">
    <w:name w:val="Anführungszeichen Zchn"/>
    <w:link w:val="Anfhrungszeichen"/>
    <w:uiPriority w:val="29"/>
    <w:rsid w:val="00D26393"/>
    <w:rPr>
      <w:i/>
      <w:iCs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D2639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D26393"/>
    <w:rPr>
      <w:b/>
      <w:bCs/>
      <w:i/>
      <w:iCs/>
    </w:rPr>
  </w:style>
  <w:style w:type="character" w:styleId="SchwacheHervorhebung">
    <w:name w:val="Subtle Emphasis"/>
    <w:uiPriority w:val="19"/>
    <w:qFormat/>
    <w:rsid w:val="00D26393"/>
    <w:rPr>
      <w:i/>
      <w:iCs/>
    </w:rPr>
  </w:style>
  <w:style w:type="character" w:styleId="IntensiveHervorhebung">
    <w:name w:val="Intense Emphasis"/>
    <w:uiPriority w:val="21"/>
    <w:qFormat/>
    <w:rsid w:val="00D26393"/>
    <w:rPr>
      <w:b/>
      <w:bCs/>
    </w:rPr>
  </w:style>
  <w:style w:type="character" w:styleId="SchwacherVerweis">
    <w:name w:val="Subtle Reference"/>
    <w:uiPriority w:val="31"/>
    <w:qFormat/>
    <w:rsid w:val="00D26393"/>
    <w:rPr>
      <w:smallCaps/>
    </w:rPr>
  </w:style>
  <w:style w:type="character" w:styleId="IntensiverVerweis">
    <w:name w:val="Intense Reference"/>
    <w:uiPriority w:val="32"/>
    <w:qFormat/>
    <w:rsid w:val="00D26393"/>
    <w:rPr>
      <w:smallCaps/>
      <w:spacing w:val="5"/>
      <w:u w:val="single"/>
    </w:rPr>
  </w:style>
  <w:style w:type="character" w:styleId="Buchtitel">
    <w:name w:val="Book Title"/>
    <w:uiPriority w:val="33"/>
    <w:qFormat/>
    <w:rsid w:val="00D26393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26393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F2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75EF"/>
  </w:style>
  <w:style w:type="paragraph" w:styleId="Fuzeile">
    <w:name w:val="footer"/>
    <w:basedOn w:val="Standard"/>
    <w:link w:val="FuzeileZchn"/>
    <w:unhideWhenUsed/>
    <w:rsid w:val="00F2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75E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5EF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SprechblasentextZchn">
    <w:name w:val="Sprechblasentext Zchn"/>
    <w:link w:val="Sprechblasentext"/>
    <w:uiPriority w:val="99"/>
    <w:semiHidden/>
    <w:rsid w:val="00F275EF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229ED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D229ED"/>
    <w:rPr>
      <w:rFonts w:ascii="Tahoma" w:hAnsi="Tahoma" w:cs="Tahoma"/>
      <w:sz w:val="16"/>
      <w:szCs w:val="16"/>
      <w:lang w:val="en-US" w:eastAsia="en-US" w:bidi="en-US"/>
    </w:rPr>
  </w:style>
  <w:style w:type="character" w:styleId="Kommentarzeichen">
    <w:name w:val="annotation reference"/>
    <w:uiPriority w:val="99"/>
    <w:semiHidden/>
    <w:unhideWhenUsed/>
    <w:rsid w:val="0091758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1758B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91758B"/>
    <w:rPr>
      <w:lang w:val="en-US" w:eastAsia="en-US"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758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1758B"/>
    <w:rPr>
      <w:b/>
      <w:bCs/>
      <w:lang w:val="en-US" w:eastAsia="en-US" w:bidi="en-US"/>
    </w:rPr>
  </w:style>
  <w:style w:type="character" w:styleId="Hyperlink">
    <w:name w:val="Hyperlink"/>
    <w:uiPriority w:val="99"/>
    <w:unhideWhenUsed/>
    <w:rsid w:val="0059681B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E56C58"/>
    <w:rPr>
      <w:color w:val="800080"/>
      <w:u w:val="single"/>
    </w:rPr>
  </w:style>
  <w:style w:type="paragraph" w:customStyle="1" w:styleId="HeadlinePressemitteilung">
    <w:name w:val="Headline Pressemitteilung"/>
    <w:basedOn w:val="Standard"/>
    <w:link w:val="HeadlinePressemitteilungZchn"/>
    <w:qFormat/>
    <w:rsid w:val="001A5206"/>
    <w:pPr>
      <w:tabs>
        <w:tab w:val="left" w:pos="2055"/>
      </w:tabs>
      <w:spacing w:after="0" w:line="360" w:lineRule="auto"/>
    </w:pPr>
    <w:rPr>
      <w:rFonts w:ascii="Arial" w:hAnsi="Arial" w:cs="Arial"/>
      <w:sz w:val="28"/>
      <w:szCs w:val="28"/>
    </w:rPr>
  </w:style>
  <w:style w:type="paragraph" w:customStyle="1" w:styleId="TeaserPressemitteilung">
    <w:name w:val="Teaser Pressemitteilung"/>
    <w:basedOn w:val="Standard"/>
    <w:link w:val="TeaserPressemitteilungZchn"/>
    <w:qFormat/>
    <w:rsid w:val="001A5206"/>
    <w:pPr>
      <w:tabs>
        <w:tab w:val="left" w:pos="2055"/>
      </w:tabs>
      <w:spacing w:after="0" w:line="300" w:lineRule="exact"/>
    </w:pPr>
    <w:rPr>
      <w:rFonts w:ascii="Arial" w:hAnsi="Arial" w:cs="Arial"/>
    </w:rPr>
  </w:style>
  <w:style w:type="character" w:customStyle="1" w:styleId="HeadlinePressemitteilungZchn">
    <w:name w:val="Headline Pressemitteilung Zchn"/>
    <w:link w:val="HeadlinePressemitteilung"/>
    <w:rsid w:val="001A5206"/>
    <w:rPr>
      <w:rFonts w:ascii="Arial" w:hAnsi="Arial" w:cs="Arial"/>
      <w:sz w:val="28"/>
      <w:szCs w:val="28"/>
      <w:lang w:eastAsia="en-US" w:bidi="en-US"/>
    </w:rPr>
  </w:style>
  <w:style w:type="paragraph" w:customStyle="1" w:styleId="FlietextPressemitteilung">
    <w:name w:val="Fließtext Pressemitteilung"/>
    <w:basedOn w:val="Standard"/>
    <w:link w:val="FlietextPressemitteilungZchn"/>
    <w:qFormat/>
    <w:rsid w:val="001A5206"/>
    <w:pPr>
      <w:tabs>
        <w:tab w:val="left" w:pos="2055"/>
      </w:tabs>
      <w:spacing w:after="0" w:line="300" w:lineRule="exact"/>
    </w:pPr>
    <w:rPr>
      <w:rFonts w:ascii="Arial" w:hAnsi="Arial" w:cs="Arial"/>
      <w:sz w:val="20"/>
      <w:szCs w:val="20"/>
    </w:rPr>
  </w:style>
  <w:style w:type="character" w:customStyle="1" w:styleId="TeaserPressemitteilungZchn">
    <w:name w:val="Teaser Pressemitteilung Zchn"/>
    <w:link w:val="TeaserPressemitteilung"/>
    <w:rsid w:val="001A5206"/>
    <w:rPr>
      <w:rFonts w:ascii="Arial" w:hAnsi="Arial" w:cs="Arial"/>
      <w:sz w:val="22"/>
      <w:szCs w:val="22"/>
      <w:lang w:eastAsia="en-US" w:bidi="en-US"/>
    </w:rPr>
  </w:style>
  <w:style w:type="paragraph" w:customStyle="1" w:styleId="ZwischenberschriftPressemitteilung">
    <w:name w:val="Zwischenüberschrift Pressemitteilung"/>
    <w:basedOn w:val="Standard"/>
    <w:link w:val="ZwischenberschriftPressemitteilungZchn"/>
    <w:qFormat/>
    <w:rsid w:val="00B5703C"/>
    <w:pPr>
      <w:tabs>
        <w:tab w:val="left" w:pos="2055"/>
      </w:tabs>
      <w:spacing w:after="0" w:line="300" w:lineRule="exact"/>
    </w:pPr>
    <w:rPr>
      <w:rFonts w:ascii="Arial" w:hAnsi="Arial" w:cs="Arial"/>
      <w:sz w:val="24"/>
    </w:rPr>
  </w:style>
  <w:style w:type="character" w:customStyle="1" w:styleId="FlietextPressemitteilungZchn">
    <w:name w:val="Fließtext Pressemitteilung Zchn"/>
    <w:link w:val="FlietextPressemitteilung"/>
    <w:rsid w:val="001A5206"/>
    <w:rPr>
      <w:rFonts w:ascii="Arial" w:hAnsi="Arial" w:cs="Arial"/>
      <w:lang w:val="en-US" w:eastAsia="en-US" w:bidi="en-US"/>
    </w:rPr>
  </w:style>
  <w:style w:type="paragraph" w:customStyle="1" w:styleId="ZeichenzahlPressemitteilung">
    <w:name w:val="Zeichenzahl Pressemitteilung"/>
    <w:basedOn w:val="Standard"/>
    <w:link w:val="ZeichenzahlPressemitteilungZchn"/>
    <w:qFormat/>
    <w:rsid w:val="001A5206"/>
    <w:pPr>
      <w:tabs>
        <w:tab w:val="left" w:pos="2055"/>
      </w:tabs>
      <w:spacing w:after="0" w:line="300" w:lineRule="exact"/>
      <w:jc w:val="right"/>
    </w:pPr>
    <w:rPr>
      <w:rFonts w:ascii="Arial" w:hAnsi="Arial" w:cs="Arial"/>
      <w:sz w:val="20"/>
      <w:szCs w:val="20"/>
    </w:rPr>
  </w:style>
  <w:style w:type="character" w:customStyle="1" w:styleId="ZwischenberschriftPressemitteilungZchn">
    <w:name w:val="Zwischenüberschrift Pressemitteilung Zchn"/>
    <w:link w:val="ZwischenberschriftPressemitteilung"/>
    <w:rsid w:val="00B5703C"/>
    <w:rPr>
      <w:rFonts w:ascii="Arial" w:hAnsi="Arial" w:cs="Arial"/>
      <w:sz w:val="24"/>
      <w:szCs w:val="22"/>
      <w:lang w:eastAsia="en-US" w:bidi="en-US"/>
    </w:rPr>
  </w:style>
  <w:style w:type="character" w:customStyle="1" w:styleId="apple-converted-space">
    <w:name w:val="apple-converted-space"/>
    <w:rsid w:val="00BD21DD"/>
  </w:style>
  <w:style w:type="character" w:customStyle="1" w:styleId="ZeichenzahlPressemitteilungZchn">
    <w:name w:val="Zeichenzahl Pressemitteilung Zchn"/>
    <w:link w:val="ZeichenzahlPressemitteilung"/>
    <w:rsid w:val="001A5206"/>
    <w:rPr>
      <w:rFonts w:ascii="Arial" w:hAnsi="Arial" w:cs="Arial"/>
      <w:lang w:eastAsia="en-US" w:bidi="en-US"/>
    </w:rPr>
  </w:style>
  <w:style w:type="paragraph" w:styleId="berarbeitung">
    <w:name w:val="Revision"/>
    <w:hidden/>
    <w:uiPriority w:val="99"/>
    <w:semiHidden/>
    <w:rsid w:val="00AE13B3"/>
    <w:rPr>
      <w:sz w:val="22"/>
      <w:szCs w:val="22"/>
      <w:lang w:eastAsia="en-US" w:bidi="en-US"/>
    </w:rPr>
  </w:style>
  <w:style w:type="paragraph" w:styleId="StandardWeb">
    <w:name w:val="Normal (Web)"/>
    <w:basedOn w:val="Standard"/>
    <w:uiPriority w:val="99"/>
    <w:semiHidden/>
    <w:unhideWhenUsed/>
    <w:rsid w:val="00F458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 w:bidi="ar-SA"/>
    </w:rPr>
  </w:style>
  <w:style w:type="character" w:customStyle="1" w:styleId="fontstyle01">
    <w:name w:val="fontstyle01"/>
    <w:basedOn w:val="Absatz-Standardschriftart"/>
    <w:rsid w:val="00293E19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bsatz-Standardschriftart"/>
    <w:rsid w:val="00836C02"/>
    <w:rPr>
      <w:rFonts w:ascii="FrutigerNextPro-Regular" w:hAnsi="FrutigerNextPro-Regular" w:hint="default"/>
      <w:b w:val="0"/>
      <w:bCs w:val="0"/>
      <w:i w:val="0"/>
      <w:iCs w:val="0"/>
      <w:color w:val="76777A"/>
      <w:sz w:val="32"/>
      <w:szCs w:val="32"/>
    </w:rPr>
  </w:style>
  <w:style w:type="table" w:styleId="Tabellenraster">
    <w:name w:val="Table Grid"/>
    <w:basedOn w:val="NormaleTabelle"/>
    <w:uiPriority w:val="59"/>
    <w:unhideWhenUsed/>
    <w:rsid w:val="00D62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Standard"/>
    <w:rsid w:val="006C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2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3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55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14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16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92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1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8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05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4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4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f.schwitzgebel@presse-schwitzgebel.d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ckelmann.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eckelmann.de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eckelmann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presse-schwitzgebel.d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4F5A7-E6C3-4DEE-A582-9091313FB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OEM-Kühlstellenregler für steckerfertige Kühlmöbel | Eckelmann AG</vt:lpstr>
    </vt:vector>
  </TitlesOfParts>
  <LinksUpToDate>false</LinksUpToDate>
  <CharactersWithSpaces>3360</CharactersWithSpaces>
  <SharedDoc>false</SharedDoc>
  <HLinks>
    <vt:vector size="42" baseType="variant">
      <vt:variant>
        <vt:i4>2228343</vt:i4>
      </vt:variant>
      <vt:variant>
        <vt:i4>18</vt:i4>
      </vt:variant>
      <vt:variant>
        <vt:i4>0</vt:i4>
      </vt:variant>
      <vt:variant>
        <vt:i4>5</vt:i4>
      </vt:variant>
      <vt:variant>
        <vt:lpwstr>http://www.presse-schwitzgebel.de/</vt:lpwstr>
      </vt:variant>
      <vt:variant>
        <vt:lpwstr/>
      </vt:variant>
      <vt:variant>
        <vt:i4>7012427</vt:i4>
      </vt:variant>
      <vt:variant>
        <vt:i4>15</vt:i4>
      </vt:variant>
      <vt:variant>
        <vt:i4>0</vt:i4>
      </vt:variant>
      <vt:variant>
        <vt:i4>5</vt:i4>
      </vt:variant>
      <vt:variant>
        <vt:lpwstr>mailto:f.schwitzgebel@presse-schwitzgebel.de</vt:lpwstr>
      </vt:variant>
      <vt:variant>
        <vt:lpwstr/>
      </vt:variant>
      <vt:variant>
        <vt:i4>851998</vt:i4>
      </vt:variant>
      <vt:variant>
        <vt:i4>12</vt:i4>
      </vt:variant>
      <vt:variant>
        <vt:i4>0</vt:i4>
      </vt:variant>
      <vt:variant>
        <vt:i4>5</vt:i4>
      </vt:variant>
      <vt:variant>
        <vt:lpwstr>http://www.eckelmann.de/</vt:lpwstr>
      </vt:variant>
      <vt:variant>
        <vt:lpwstr/>
      </vt:variant>
      <vt:variant>
        <vt:i4>6488130</vt:i4>
      </vt:variant>
      <vt:variant>
        <vt:i4>9</vt:i4>
      </vt:variant>
      <vt:variant>
        <vt:i4>0</vt:i4>
      </vt:variant>
      <vt:variant>
        <vt:i4>5</vt:i4>
      </vt:variant>
      <vt:variant>
        <vt:lpwstr>mailto:info@eckelmann.de</vt:lpwstr>
      </vt:variant>
      <vt:variant>
        <vt:lpwstr/>
      </vt:variant>
      <vt:variant>
        <vt:i4>851998</vt:i4>
      </vt:variant>
      <vt:variant>
        <vt:i4>6</vt:i4>
      </vt:variant>
      <vt:variant>
        <vt:i4>0</vt:i4>
      </vt:variant>
      <vt:variant>
        <vt:i4>5</vt:i4>
      </vt:variant>
      <vt:variant>
        <vt:lpwstr>http://www.eckelmann.de/</vt:lpwstr>
      </vt:variant>
      <vt:variant>
        <vt:lpwstr/>
      </vt:variant>
      <vt:variant>
        <vt:i4>5898247</vt:i4>
      </vt:variant>
      <vt:variant>
        <vt:i4>3</vt:i4>
      </vt:variant>
      <vt:variant>
        <vt:i4>0</vt:i4>
      </vt:variant>
      <vt:variant>
        <vt:i4>5</vt:i4>
      </vt:variant>
      <vt:variant>
        <vt:lpwstr>https://youtu.be/ueI7B4wMEXw</vt:lpwstr>
      </vt:variant>
      <vt:variant>
        <vt:lpwstr/>
      </vt:variant>
      <vt:variant>
        <vt:i4>7012457</vt:i4>
      </vt:variant>
      <vt:variant>
        <vt:i4>0</vt:i4>
      </vt:variant>
      <vt:variant>
        <vt:i4>0</vt:i4>
      </vt:variant>
      <vt:variant>
        <vt:i4>5</vt:i4>
      </vt:variant>
      <vt:variant>
        <vt:lpwstr>https://www.eckelmann.de/produkte-loesungen/maschinenautomation/machine-vision/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OEM-Kühlstellenregler für steckerfertige Kühlmöbel | Eckelmann AG</dc:title>
  <dc:creator/>
  <dc:description>Eckelmann erweitert sein Portfolio um OEM-Lösungen für steckerfertige Kühlmöbel.</dc:description>
  <cp:lastModifiedBy/>
  <cp:revision>1</cp:revision>
  <dcterms:created xsi:type="dcterms:W3CDTF">2018-12-04T08:47:00Z</dcterms:created>
  <dcterms:modified xsi:type="dcterms:W3CDTF">2018-12-04T08:47:00Z</dcterms:modified>
</cp:coreProperties>
</file>